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AFB06" w14:textId="77777777" w:rsidR="000248CF" w:rsidRPr="008961A4" w:rsidRDefault="000248CF" w:rsidP="00DC6011">
      <w:pPr>
        <w:spacing w:line="220" w:lineRule="exact"/>
        <w:rPr>
          <w:rFonts w:ascii="Arial" w:hAnsi="Arial"/>
          <w:b/>
        </w:rPr>
      </w:pPr>
      <w:r w:rsidRPr="008961A4">
        <w:rPr>
          <w:rFonts w:ascii="Arial" w:hAnsi="Arial"/>
          <w:b/>
        </w:rPr>
        <w:t>UNIVERSIDAD DE COSTA RICA</w:t>
      </w:r>
    </w:p>
    <w:p w14:paraId="42ACE2A8" w14:textId="77777777" w:rsidR="000248CF" w:rsidRPr="008961A4" w:rsidRDefault="000248CF" w:rsidP="00DC6011">
      <w:pPr>
        <w:spacing w:line="220" w:lineRule="exact"/>
        <w:rPr>
          <w:rFonts w:ascii="Arial" w:hAnsi="Arial"/>
          <w:b/>
        </w:rPr>
      </w:pPr>
      <w:r w:rsidRPr="008961A4">
        <w:rPr>
          <w:rFonts w:ascii="Arial" w:hAnsi="Arial"/>
          <w:b/>
        </w:rPr>
        <w:t>VICERRECTORÍA DE INVESTIGACIÓN</w:t>
      </w:r>
    </w:p>
    <w:p w14:paraId="7D8019D3" w14:textId="77777777" w:rsidR="000248CF" w:rsidRPr="008961A4" w:rsidRDefault="000248CF" w:rsidP="00DC6011">
      <w:pPr>
        <w:spacing w:line="220" w:lineRule="exact"/>
        <w:rPr>
          <w:rFonts w:ascii="Arial" w:hAnsi="Arial"/>
          <w:b/>
        </w:rPr>
      </w:pPr>
      <w:r w:rsidRPr="008961A4">
        <w:rPr>
          <w:rFonts w:ascii="Arial" w:hAnsi="Arial"/>
          <w:b/>
        </w:rPr>
        <w:t>Dirección de Gestión de la Investigación</w:t>
      </w:r>
    </w:p>
    <w:p w14:paraId="65D80F71" w14:textId="1343A92B" w:rsidR="00381D4D" w:rsidRPr="008961A4" w:rsidRDefault="00381D4D" w:rsidP="00DC6011">
      <w:pPr>
        <w:spacing w:line="220" w:lineRule="exact"/>
        <w:rPr>
          <w:rFonts w:ascii="Arial" w:hAnsi="Arial"/>
          <w:b/>
        </w:rPr>
      </w:pPr>
      <w:r w:rsidRPr="008961A4">
        <w:rPr>
          <w:rFonts w:ascii="Arial" w:hAnsi="Arial"/>
          <w:b/>
        </w:rPr>
        <w:t>Unidad de Gestión de Proyectos</w:t>
      </w:r>
    </w:p>
    <w:p w14:paraId="366BA8D7" w14:textId="72597EE8" w:rsidR="000248CF" w:rsidRPr="008961A4" w:rsidRDefault="00381D4D" w:rsidP="00DC6011">
      <w:pPr>
        <w:spacing w:line="220" w:lineRule="exact"/>
        <w:rPr>
          <w:rFonts w:ascii="Arial" w:hAnsi="Arial"/>
          <w:b/>
        </w:rPr>
      </w:pPr>
      <w:r w:rsidRPr="008961A4">
        <w:rPr>
          <w:rFonts w:ascii="Arial" w:hAnsi="Arial"/>
          <w:b/>
        </w:rPr>
        <w:t>Tel.: 2511-5846</w:t>
      </w:r>
    </w:p>
    <w:p w14:paraId="3923A4E5" w14:textId="77777777" w:rsidR="000248CF" w:rsidRDefault="000248CF" w:rsidP="002E325A">
      <w:pPr>
        <w:widowControl w:val="0"/>
        <w:autoSpaceDE w:val="0"/>
        <w:autoSpaceDN w:val="0"/>
        <w:adjustRightInd w:val="0"/>
        <w:spacing w:after="0" w:line="240" w:lineRule="auto"/>
        <w:ind w:right="19"/>
        <w:rPr>
          <w:rFonts w:ascii="Arial" w:hAnsi="Arial"/>
          <w:sz w:val="24"/>
          <w:szCs w:val="24"/>
        </w:rPr>
      </w:pPr>
    </w:p>
    <w:p w14:paraId="2309A3CE" w14:textId="77777777" w:rsidR="00DC6011" w:rsidRDefault="00DC6011" w:rsidP="002E325A">
      <w:pPr>
        <w:widowControl w:val="0"/>
        <w:autoSpaceDE w:val="0"/>
        <w:autoSpaceDN w:val="0"/>
        <w:adjustRightInd w:val="0"/>
        <w:spacing w:after="0" w:line="240" w:lineRule="auto"/>
        <w:ind w:right="19"/>
        <w:rPr>
          <w:rFonts w:ascii="Arial" w:hAnsi="Arial"/>
          <w:sz w:val="24"/>
          <w:szCs w:val="24"/>
        </w:rPr>
      </w:pPr>
    </w:p>
    <w:p w14:paraId="7C2F7B02" w14:textId="77777777" w:rsidR="008961A4" w:rsidRPr="000248CF" w:rsidRDefault="008961A4" w:rsidP="002E325A">
      <w:pPr>
        <w:widowControl w:val="0"/>
        <w:autoSpaceDE w:val="0"/>
        <w:autoSpaceDN w:val="0"/>
        <w:adjustRightInd w:val="0"/>
        <w:spacing w:after="0" w:line="240" w:lineRule="auto"/>
        <w:ind w:right="19"/>
        <w:rPr>
          <w:rFonts w:ascii="Arial" w:hAnsi="Arial"/>
          <w:sz w:val="24"/>
          <w:szCs w:val="24"/>
        </w:rPr>
      </w:pPr>
    </w:p>
    <w:p w14:paraId="06239641" w14:textId="72ECA554" w:rsidR="000248CF" w:rsidRPr="008961A4" w:rsidRDefault="003C5D62" w:rsidP="002F7AEF">
      <w:pPr>
        <w:widowControl w:val="0"/>
        <w:autoSpaceDE w:val="0"/>
        <w:autoSpaceDN w:val="0"/>
        <w:adjustRightInd w:val="0"/>
        <w:spacing w:after="0" w:line="240" w:lineRule="auto"/>
        <w:ind w:right="19"/>
        <w:jc w:val="center"/>
        <w:rPr>
          <w:rFonts w:ascii="Arial" w:hAnsi="Arial"/>
          <w:b/>
          <w:sz w:val="28"/>
          <w:szCs w:val="28"/>
        </w:rPr>
      </w:pPr>
      <w:r w:rsidRPr="008961A4">
        <w:rPr>
          <w:rFonts w:ascii="Arial" w:hAnsi="Arial"/>
          <w:b/>
          <w:sz w:val="28"/>
          <w:szCs w:val="28"/>
        </w:rPr>
        <w:t xml:space="preserve">Lineamientos para la </w:t>
      </w:r>
      <w:r w:rsidR="006C619D" w:rsidRPr="008961A4">
        <w:rPr>
          <w:rFonts w:ascii="Arial" w:hAnsi="Arial"/>
          <w:b/>
          <w:sz w:val="28"/>
          <w:szCs w:val="28"/>
        </w:rPr>
        <w:t>inscripción,</w:t>
      </w:r>
      <w:r w:rsidR="002E325A" w:rsidRPr="008961A4">
        <w:rPr>
          <w:rFonts w:ascii="Arial" w:hAnsi="Arial"/>
          <w:b/>
          <w:sz w:val="28"/>
          <w:szCs w:val="28"/>
        </w:rPr>
        <w:t xml:space="preserve"> </w:t>
      </w:r>
      <w:r w:rsidRPr="008961A4">
        <w:rPr>
          <w:rFonts w:ascii="Arial" w:hAnsi="Arial"/>
          <w:b/>
          <w:sz w:val="28"/>
          <w:szCs w:val="28"/>
        </w:rPr>
        <w:t xml:space="preserve">evaluación </w:t>
      </w:r>
      <w:r w:rsidR="002F7AEF" w:rsidRPr="008961A4">
        <w:rPr>
          <w:rFonts w:ascii="Arial" w:hAnsi="Arial"/>
          <w:b/>
          <w:sz w:val="28"/>
          <w:szCs w:val="28"/>
        </w:rPr>
        <w:t xml:space="preserve">y seguimiento </w:t>
      </w:r>
      <w:r w:rsidRPr="008961A4">
        <w:rPr>
          <w:rFonts w:ascii="Arial" w:hAnsi="Arial"/>
          <w:b/>
          <w:sz w:val="28"/>
          <w:szCs w:val="28"/>
        </w:rPr>
        <w:t>de propuestas de</w:t>
      </w:r>
      <w:r w:rsidR="002F7AEF" w:rsidRPr="008961A4">
        <w:rPr>
          <w:rFonts w:ascii="Arial" w:hAnsi="Arial"/>
          <w:b/>
          <w:sz w:val="28"/>
          <w:szCs w:val="28"/>
        </w:rPr>
        <w:t xml:space="preserve"> </w:t>
      </w:r>
      <w:r w:rsidRPr="008961A4">
        <w:rPr>
          <w:rFonts w:ascii="Arial" w:hAnsi="Arial"/>
          <w:b/>
          <w:sz w:val="28"/>
          <w:szCs w:val="28"/>
        </w:rPr>
        <w:t>actividades de vínculo externo remunerado</w:t>
      </w:r>
    </w:p>
    <w:p w14:paraId="1E47DF82" w14:textId="77777777" w:rsidR="006C486D" w:rsidRDefault="006C486D" w:rsidP="002E325A">
      <w:pPr>
        <w:spacing w:line="240" w:lineRule="auto"/>
        <w:jc w:val="both"/>
        <w:rPr>
          <w:rFonts w:ascii="Arial" w:hAnsi="Arial"/>
          <w:i/>
          <w:sz w:val="24"/>
          <w:szCs w:val="24"/>
        </w:rPr>
      </w:pPr>
    </w:p>
    <w:p w14:paraId="43DDE81B" w14:textId="77777777" w:rsidR="00DC6011" w:rsidRDefault="00DC6011" w:rsidP="002E325A">
      <w:pPr>
        <w:spacing w:line="240" w:lineRule="auto"/>
        <w:jc w:val="both"/>
        <w:rPr>
          <w:rFonts w:ascii="Arial" w:hAnsi="Arial"/>
          <w:i/>
          <w:sz w:val="24"/>
          <w:szCs w:val="24"/>
        </w:rPr>
      </w:pPr>
    </w:p>
    <w:p w14:paraId="448EFEB4" w14:textId="77777777" w:rsidR="008961A4" w:rsidRPr="000248CF" w:rsidRDefault="008961A4" w:rsidP="002E325A">
      <w:pPr>
        <w:spacing w:line="240" w:lineRule="auto"/>
        <w:jc w:val="both"/>
        <w:rPr>
          <w:rFonts w:ascii="Arial" w:hAnsi="Arial"/>
          <w:i/>
          <w:sz w:val="24"/>
          <w:szCs w:val="24"/>
        </w:rPr>
      </w:pPr>
    </w:p>
    <w:p w14:paraId="465631ED" w14:textId="7B8F89AA" w:rsidR="003C5D62" w:rsidRPr="000248CF" w:rsidRDefault="003C5D62" w:rsidP="002E325A">
      <w:pPr>
        <w:spacing w:line="240" w:lineRule="auto"/>
        <w:jc w:val="both"/>
        <w:rPr>
          <w:rFonts w:ascii="Arial" w:hAnsi="Arial"/>
          <w:i/>
          <w:sz w:val="24"/>
          <w:szCs w:val="24"/>
        </w:rPr>
      </w:pPr>
      <w:r w:rsidRPr="000248CF">
        <w:rPr>
          <w:rFonts w:ascii="Arial" w:hAnsi="Arial"/>
          <w:i/>
          <w:sz w:val="24"/>
          <w:szCs w:val="24"/>
        </w:rPr>
        <w:t>Rutas para la presentación de propuestas:</w:t>
      </w:r>
    </w:p>
    <w:p w14:paraId="73C637AC" w14:textId="7105BD9A" w:rsidR="003C5D62" w:rsidRPr="000248CF" w:rsidRDefault="003C5D62"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 la Vicerrectoría de Investigación de la Universidad de Costa Rica se le pueden presentar propuestas de actividades de vínculo externo remunerado mediante dos vías, por medio de las comisiones de investigación en las unidades académicas</w:t>
      </w:r>
      <w:r w:rsidR="006C486D" w:rsidRPr="000248CF">
        <w:rPr>
          <w:rFonts w:ascii="Arial" w:hAnsi="Arial"/>
          <w:sz w:val="24"/>
          <w:szCs w:val="24"/>
        </w:rPr>
        <w:t xml:space="preserve"> de docencia</w:t>
      </w:r>
      <w:r w:rsidR="006C619D">
        <w:rPr>
          <w:rFonts w:ascii="Arial" w:hAnsi="Arial"/>
          <w:sz w:val="24"/>
          <w:szCs w:val="24"/>
        </w:rPr>
        <w:t>, facultades no divid</w:t>
      </w:r>
      <w:r w:rsidR="000248CF">
        <w:rPr>
          <w:rFonts w:ascii="Arial" w:hAnsi="Arial"/>
          <w:sz w:val="24"/>
          <w:szCs w:val="24"/>
        </w:rPr>
        <w:t>idas en escuelas</w:t>
      </w:r>
      <w:r w:rsidR="006C486D" w:rsidRPr="000248CF">
        <w:rPr>
          <w:rFonts w:ascii="Arial" w:hAnsi="Arial"/>
          <w:sz w:val="24"/>
          <w:szCs w:val="24"/>
        </w:rPr>
        <w:t xml:space="preserve"> y sedes regionales</w:t>
      </w:r>
      <w:r w:rsidRPr="000248CF">
        <w:rPr>
          <w:rFonts w:ascii="Arial" w:hAnsi="Arial"/>
          <w:sz w:val="24"/>
          <w:szCs w:val="24"/>
        </w:rPr>
        <w:t xml:space="preserve"> o bien, mediante los consejos científicos en los centros, institutos y unidades académicas de investigación</w:t>
      </w:r>
      <w:r w:rsidR="006C619D">
        <w:rPr>
          <w:rFonts w:ascii="Arial" w:hAnsi="Arial"/>
          <w:sz w:val="24"/>
          <w:szCs w:val="24"/>
        </w:rPr>
        <w:t>. Al no requerir recursos presupuestarios</w:t>
      </w:r>
      <w:r w:rsidR="000248CF">
        <w:rPr>
          <w:rFonts w:ascii="Arial" w:hAnsi="Arial"/>
          <w:sz w:val="24"/>
          <w:szCs w:val="24"/>
        </w:rPr>
        <w:t xml:space="preserve"> institucionales, p</w:t>
      </w:r>
      <w:r w:rsidR="005A5A91" w:rsidRPr="000248CF">
        <w:rPr>
          <w:rFonts w:ascii="Arial" w:hAnsi="Arial"/>
          <w:sz w:val="24"/>
          <w:szCs w:val="24"/>
        </w:rPr>
        <w:t>ueden ser p</w:t>
      </w:r>
      <w:r w:rsidR="000248CF">
        <w:rPr>
          <w:rFonts w:ascii="Arial" w:hAnsi="Arial"/>
          <w:sz w:val="24"/>
          <w:szCs w:val="24"/>
        </w:rPr>
        <w:t>resentadas en cualquier fecha del año</w:t>
      </w:r>
      <w:r w:rsidR="005A6AB7" w:rsidRPr="000248CF">
        <w:rPr>
          <w:rFonts w:ascii="Arial" w:hAnsi="Arial"/>
          <w:sz w:val="24"/>
          <w:szCs w:val="24"/>
        </w:rPr>
        <w:t>.</w:t>
      </w:r>
    </w:p>
    <w:p w14:paraId="1652B4E0" w14:textId="77777777" w:rsidR="003701F2" w:rsidRPr="000248CF" w:rsidRDefault="003701F2" w:rsidP="002E325A">
      <w:pPr>
        <w:widowControl w:val="0"/>
        <w:autoSpaceDE w:val="0"/>
        <w:autoSpaceDN w:val="0"/>
        <w:adjustRightInd w:val="0"/>
        <w:spacing w:after="0" w:line="240" w:lineRule="auto"/>
        <w:ind w:right="19"/>
        <w:jc w:val="both"/>
        <w:rPr>
          <w:rFonts w:ascii="Arial" w:hAnsi="Arial"/>
          <w:sz w:val="24"/>
          <w:szCs w:val="24"/>
        </w:rPr>
      </w:pPr>
    </w:p>
    <w:p w14:paraId="7DF1C4B8" w14:textId="2C4D1211" w:rsidR="003C5D62" w:rsidRPr="000248CF" w:rsidRDefault="003C5D62"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 las comisiones</w:t>
      </w:r>
      <w:r w:rsidR="006C619D">
        <w:rPr>
          <w:rFonts w:ascii="Arial" w:hAnsi="Arial"/>
          <w:sz w:val="24"/>
          <w:szCs w:val="24"/>
        </w:rPr>
        <w:t xml:space="preserve"> de investigación</w:t>
      </w:r>
      <w:r w:rsidRPr="000248CF">
        <w:rPr>
          <w:rFonts w:ascii="Arial" w:hAnsi="Arial"/>
          <w:sz w:val="24"/>
          <w:szCs w:val="24"/>
        </w:rPr>
        <w:t xml:space="preserve">, los consejos </w:t>
      </w:r>
      <w:r w:rsidR="006C619D">
        <w:rPr>
          <w:rFonts w:ascii="Arial" w:hAnsi="Arial"/>
          <w:sz w:val="24"/>
          <w:szCs w:val="24"/>
        </w:rPr>
        <w:t xml:space="preserve">científicos </w:t>
      </w:r>
      <w:r w:rsidRPr="000248CF">
        <w:rPr>
          <w:rFonts w:ascii="Arial" w:hAnsi="Arial"/>
          <w:sz w:val="24"/>
          <w:szCs w:val="24"/>
        </w:rPr>
        <w:t>y las direcciones respectivas, según sea el caso, les corresponde avalar y autorizar las propuestas</w:t>
      </w:r>
      <w:r w:rsidR="000248CF">
        <w:rPr>
          <w:rFonts w:ascii="Arial" w:hAnsi="Arial"/>
          <w:sz w:val="24"/>
          <w:szCs w:val="24"/>
        </w:rPr>
        <w:t>, los presupuestos</w:t>
      </w:r>
      <w:r w:rsidR="006C619D">
        <w:rPr>
          <w:rFonts w:ascii="Arial" w:hAnsi="Arial"/>
          <w:sz w:val="24"/>
          <w:szCs w:val="24"/>
        </w:rPr>
        <w:t>, marcos legales</w:t>
      </w:r>
      <w:r w:rsidRPr="000248CF">
        <w:rPr>
          <w:rFonts w:ascii="Arial" w:hAnsi="Arial"/>
          <w:sz w:val="24"/>
          <w:szCs w:val="24"/>
        </w:rPr>
        <w:t xml:space="preserve"> y las carga</w:t>
      </w:r>
      <w:r w:rsidR="008961A4">
        <w:rPr>
          <w:rFonts w:ascii="Arial" w:hAnsi="Arial"/>
          <w:sz w:val="24"/>
          <w:szCs w:val="24"/>
        </w:rPr>
        <w:t>s académicas (si las consideran;</w:t>
      </w:r>
      <w:r w:rsidRPr="000248CF">
        <w:rPr>
          <w:rFonts w:ascii="Arial" w:hAnsi="Arial"/>
          <w:sz w:val="24"/>
          <w:szCs w:val="24"/>
        </w:rPr>
        <w:t xml:space="preserve"> pues</w:t>
      </w:r>
      <w:r w:rsidR="008961A4">
        <w:rPr>
          <w:rFonts w:ascii="Arial" w:hAnsi="Arial"/>
          <w:sz w:val="24"/>
          <w:szCs w:val="24"/>
        </w:rPr>
        <w:t>,</w:t>
      </w:r>
      <w:r w:rsidRPr="000248CF">
        <w:rPr>
          <w:rFonts w:ascii="Arial" w:hAnsi="Arial"/>
          <w:sz w:val="24"/>
          <w:szCs w:val="24"/>
        </w:rPr>
        <w:t xml:space="preserve"> la Vicerrec</w:t>
      </w:r>
      <w:r w:rsidR="008961A4">
        <w:rPr>
          <w:rFonts w:ascii="Arial" w:hAnsi="Arial"/>
          <w:sz w:val="24"/>
          <w:szCs w:val="24"/>
        </w:rPr>
        <w:t>toría de Investigación no las otorga</w:t>
      </w:r>
      <w:r w:rsidRPr="000248CF">
        <w:rPr>
          <w:rFonts w:ascii="Arial" w:hAnsi="Arial"/>
          <w:sz w:val="24"/>
          <w:szCs w:val="24"/>
        </w:rPr>
        <w:t xml:space="preserve"> para estos propósitos).  A la Vicerrectoría de Investigación le corresponde aprobar la ejecución definitiva de una propuesta de vínculo externo remunerado.</w:t>
      </w:r>
      <w:r w:rsidR="006C619D">
        <w:rPr>
          <w:rFonts w:ascii="Arial" w:hAnsi="Arial"/>
          <w:sz w:val="24"/>
          <w:szCs w:val="24"/>
        </w:rPr>
        <w:t xml:space="preserve"> La evaluación de las propuestas y la presentación de informes finales se deben realizar utilizando los formularios aportados por la</w:t>
      </w:r>
      <w:r w:rsidR="008961A4">
        <w:rPr>
          <w:rFonts w:ascii="Arial" w:hAnsi="Arial"/>
          <w:sz w:val="24"/>
          <w:szCs w:val="24"/>
        </w:rPr>
        <w:t xml:space="preserve"> Vicerrectoría de Investigación</w:t>
      </w:r>
      <w:r w:rsidR="006C619D">
        <w:rPr>
          <w:rFonts w:ascii="Arial" w:hAnsi="Arial"/>
          <w:sz w:val="24"/>
          <w:szCs w:val="24"/>
        </w:rPr>
        <w:t xml:space="preserve"> </w:t>
      </w:r>
      <w:r w:rsidR="008961A4">
        <w:rPr>
          <w:rFonts w:ascii="Arial" w:hAnsi="Arial"/>
          <w:sz w:val="24"/>
          <w:szCs w:val="24"/>
        </w:rPr>
        <w:t>(</w:t>
      </w:r>
      <w:r w:rsidR="006C619D">
        <w:rPr>
          <w:rFonts w:ascii="Arial" w:hAnsi="Arial"/>
          <w:sz w:val="24"/>
          <w:szCs w:val="24"/>
        </w:rPr>
        <w:t>disponibles en el sitio web de la Vicerrectoría, apartado “Investigadores”</w:t>
      </w:r>
      <w:r w:rsidR="008961A4">
        <w:rPr>
          <w:rFonts w:ascii="Arial" w:hAnsi="Arial"/>
          <w:sz w:val="24"/>
          <w:szCs w:val="24"/>
        </w:rPr>
        <w:t>)</w:t>
      </w:r>
      <w:r w:rsidR="006C619D">
        <w:rPr>
          <w:rFonts w:ascii="Arial" w:hAnsi="Arial"/>
          <w:sz w:val="24"/>
          <w:szCs w:val="24"/>
        </w:rPr>
        <w:t>.</w:t>
      </w:r>
    </w:p>
    <w:p w14:paraId="3F14D4C2" w14:textId="77777777" w:rsidR="003701F2" w:rsidRPr="000248CF" w:rsidRDefault="003701F2" w:rsidP="002E325A">
      <w:pPr>
        <w:widowControl w:val="0"/>
        <w:autoSpaceDE w:val="0"/>
        <w:autoSpaceDN w:val="0"/>
        <w:adjustRightInd w:val="0"/>
        <w:spacing w:after="0" w:line="240" w:lineRule="auto"/>
        <w:ind w:right="19"/>
        <w:jc w:val="both"/>
        <w:rPr>
          <w:rFonts w:ascii="Arial" w:hAnsi="Arial"/>
          <w:sz w:val="24"/>
          <w:szCs w:val="24"/>
        </w:rPr>
      </w:pPr>
    </w:p>
    <w:p w14:paraId="1D32F184" w14:textId="54DEA367" w:rsidR="003701F2" w:rsidRPr="000248CF" w:rsidRDefault="00DB3BFE"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Las actividades de vínculo externo remunerado se definen como: La “venta de bienes y servicios ligados a los proyectos de investigación, desarrollo tecnológico, consultorías y cursos especiales” (Art. 94 Ley 7169)</w:t>
      </w:r>
      <w:r w:rsidR="000248CF">
        <w:rPr>
          <w:rFonts w:ascii="Arial" w:hAnsi="Arial"/>
          <w:sz w:val="24"/>
          <w:szCs w:val="24"/>
        </w:rPr>
        <w:t>.</w:t>
      </w:r>
      <w:r w:rsidRPr="000248CF">
        <w:rPr>
          <w:rFonts w:ascii="Arial" w:hAnsi="Arial"/>
          <w:sz w:val="24"/>
          <w:szCs w:val="24"/>
        </w:rPr>
        <w:t xml:space="preserve"> Rige para éstas l</w:t>
      </w:r>
      <w:r w:rsidR="008961A4">
        <w:rPr>
          <w:rFonts w:ascii="Arial" w:hAnsi="Arial"/>
          <w:sz w:val="24"/>
          <w:szCs w:val="24"/>
        </w:rPr>
        <w:t xml:space="preserve">a normativa institucional, </w:t>
      </w:r>
      <w:r w:rsidRPr="000248CF">
        <w:rPr>
          <w:rFonts w:ascii="Arial" w:hAnsi="Arial"/>
          <w:sz w:val="24"/>
          <w:szCs w:val="24"/>
        </w:rPr>
        <w:t>en especial los “Lineamientos para la vinculación remunerada de l</w:t>
      </w:r>
      <w:r w:rsidR="006C619D">
        <w:rPr>
          <w:rFonts w:ascii="Arial" w:hAnsi="Arial"/>
          <w:sz w:val="24"/>
          <w:szCs w:val="24"/>
        </w:rPr>
        <w:t>a Universidad de Costa R</w:t>
      </w:r>
      <w:r w:rsidRPr="000248CF">
        <w:rPr>
          <w:rFonts w:ascii="Arial" w:hAnsi="Arial"/>
          <w:sz w:val="24"/>
          <w:szCs w:val="24"/>
        </w:rPr>
        <w:t>ica con el Sector Externo” (Alcance a la Gaceta Universitaria 3-2000)</w:t>
      </w:r>
      <w:r w:rsidR="005A5A91" w:rsidRPr="000248CF">
        <w:rPr>
          <w:rFonts w:ascii="Arial" w:hAnsi="Arial"/>
          <w:sz w:val="24"/>
          <w:szCs w:val="24"/>
        </w:rPr>
        <w:t>, así como la legislación nacional relacionada.</w:t>
      </w:r>
    </w:p>
    <w:p w14:paraId="46682307" w14:textId="77777777" w:rsidR="00DB3BFE" w:rsidRDefault="00DB3BFE" w:rsidP="002E325A">
      <w:pPr>
        <w:widowControl w:val="0"/>
        <w:autoSpaceDE w:val="0"/>
        <w:autoSpaceDN w:val="0"/>
        <w:adjustRightInd w:val="0"/>
        <w:spacing w:after="0" w:line="240" w:lineRule="auto"/>
        <w:ind w:right="19"/>
        <w:jc w:val="both"/>
        <w:rPr>
          <w:rFonts w:ascii="Arial" w:hAnsi="Arial"/>
          <w:sz w:val="24"/>
          <w:szCs w:val="24"/>
        </w:rPr>
      </w:pPr>
    </w:p>
    <w:p w14:paraId="331E3E95" w14:textId="77777777" w:rsidR="00DC6011" w:rsidRDefault="00DC6011" w:rsidP="002E325A">
      <w:pPr>
        <w:widowControl w:val="0"/>
        <w:autoSpaceDE w:val="0"/>
        <w:autoSpaceDN w:val="0"/>
        <w:adjustRightInd w:val="0"/>
        <w:spacing w:after="0" w:line="240" w:lineRule="auto"/>
        <w:ind w:right="19"/>
        <w:jc w:val="both"/>
        <w:rPr>
          <w:rFonts w:ascii="Arial" w:hAnsi="Arial"/>
          <w:sz w:val="24"/>
          <w:szCs w:val="24"/>
        </w:rPr>
      </w:pPr>
    </w:p>
    <w:p w14:paraId="3CCE0659" w14:textId="77777777"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14:paraId="2414A7B9" w14:textId="77777777" w:rsidR="003C5D62" w:rsidRPr="000248CF" w:rsidRDefault="003C5D62" w:rsidP="002E325A">
      <w:pPr>
        <w:spacing w:line="240" w:lineRule="auto"/>
        <w:jc w:val="both"/>
        <w:rPr>
          <w:rFonts w:ascii="Arial" w:hAnsi="Arial"/>
          <w:i/>
          <w:sz w:val="24"/>
          <w:szCs w:val="24"/>
        </w:rPr>
      </w:pPr>
      <w:r w:rsidRPr="000248CF">
        <w:rPr>
          <w:rFonts w:ascii="Arial" w:hAnsi="Arial"/>
          <w:i/>
          <w:sz w:val="24"/>
          <w:szCs w:val="24"/>
        </w:rPr>
        <w:lastRenderedPageBreak/>
        <w:t>Tipos de propuestas de vínculo externo remunerado:</w:t>
      </w:r>
    </w:p>
    <w:p w14:paraId="2A488DBB" w14:textId="70ED308A" w:rsidR="003701F2" w:rsidRDefault="003C5D62"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Las unidades académicas de docencia y las de investigación</w:t>
      </w:r>
      <w:r w:rsidR="005A5A91" w:rsidRPr="000248CF">
        <w:rPr>
          <w:rFonts w:ascii="Arial" w:hAnsi="Arial"/>
          <w:sz w:val="24"/>
          <w:szCs w:val="24"/>
        </w:rPr>
        <w:t>,</w:t>
      </w:r>
      <w:r w:rsidRPr="000248CF">
        <w:rPr>
          <w:rFonts w:ascii="Arial" w:hAnsi="Arial"/>
          <w:sz w:val="24"/>
          <w:szCs w:val="24"/>
        </w:rPr>
        <w:t xml:space="preserve"> y los grupos de investigación que la</w:t>
      </w:r>
      <w:r w:rsidR="005A5A91" w:rsidRPr="000248CF">
        <w:rPr>
          <w:rFonts w:ascii="Arial" w:hAnsi="Arial"/>
          <w:sz w:val="24"/>
          <w:szCs w:val="24"/>
        </w:rPr>
        <w:t>s</w:t>
      </w:r>
      <w:r w:rsidRPr="000248CF">
        <w:rPr>
          <w:rFonts w:ascii="Arial" w:hAnsi="Arial"/>
          <w:sz w:val="24"/>
          <w:szCs w:val="24"/>
        </w:rPr>
        <w:t xml:space="preserve"> conforman pueden estar organizadas en áreas, secciones, </w:t>
      </w:r>
      <w:r w:rsidR="003701F2" w:rsidRPr="000248CF">
        <w:rPr>
          <w:rFonts w:ascii="Arial" w:hAnsi="Arial"/>
          <w:sz w:val="24"/>
          <w:szCs w:val="24"/>
        </w:rPr>
        <w:t>programas y/o laboratorios</w:t>
      </w:r>
      <w:r w:rsidR="00DB3BFE" w:rsidRPr="000248CF">
        <w:rPr>
          <w:rFonts w:ascii="Arial" w:hAnsi="Arial"/>
          <w:sz w:val="24"/>
          <w:szCs w:val="24"/>
        </w:rPr>
        <w:t>, para ejecutar actividades de vínculo externo remunerado.</w:t>
      </w:r>
    </w:p>
    <w:p w14:paraId="46D65EB2" w14:textId="77777777"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14:paraId="3C721A7F" w14:textId="156A38DB" w:rsidR="00E240B9" w:rsidRDefault="00E240B9"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 xml:space="preserve">El sistema de </w:t>
      </w:r>
      <w:r w:rsidR="000248CF">
        <w:rPr>
          <w:rFonts w:ascii="Arial" w:hAnsi="Arial"/>
          <w:sz w:val="24"/>
          <w:szCs w:val="24"/>
        </w:rPr>
        <w:t xml:space="preserve">formulación, </w:t>
      </w:r>
      <w:r w:rsidRPr="000248CF">
        <w:rPr>
          <w:rFonts w:ascii="Arial" w:hAnsi="Arial"/>
          <w:sz w:val="24"/>
          <w:szCs w:val="24"/>
        </w:rPr>
        <w:t>registro y gestión de la Vicerrectoría de Investigación tipifica las propuestas de investigación en términos de la naturaleza de sus objetivos en</w:t>
      </w:r>
      <w:r w:rsidR="006C619D">
        <w:rPr>
          <w:rFonts w:ascii="Arial" w:hAnsi="Arial"/>
          <w:sz w:val="24"/>
          <w:szCs w:val="24"/>
        </w:rPr>
        <w:t xml:space="preserve">: servicios </w:t>
      </w:r>
      <w:r w:rsidRPr="000248CF">
        <w:rPr>
          <w:rFonts w:ascii="Arial" w:hAnsi="Arial"/>
          <w:sz w:val="24"/>
          <w:szCs w:val="24"/>
        </w:rPr>
        <w:t>repetitivos y en investigaciones contratadas.</w:t>
      </w:r>
      <w:r w:rsidR="006C619D">
        <w:rPr>
          <w:rFonts w:ascii="Arial" w:hAnsi="Arial"/>
          <w:sz w:val="24"/>
          <w:szCs w:val="24"/>
        </w:rPr>
        <w:t xml:space="preserve"> Sin embargo, en la práctica nos encontramos con tres tipos fundamentales de ofertas a los usuarios externos:</w:t>
      </w:r>
    </w:p>
    <w:p w14:paraId="42616D3D" w14:textId="77777777"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14:paraId="006F52A2" w14:textId="77777777" w:rsidR="005B3129" w:rsidRPr="000248CF" w:rsidRDefault="005B3129" w:rsidP="002E325A">
      <w:pPr>
        <w:widowControl w:val="0"/>
        <w:autoSpaceDE w:val="0"/>
        <w:autoSpaceDN w:val="0"/>
        <w:adjustRightInd w:val="0"/>
        <w:spacing w:after="0" w:line="240" w:lineRule="auto"/>
        <w:ind w:right="19"/>
        <w:jc w:val="both"/>
        <w:rPr>
          <w:rFonts w:ascii="Arial" w:hAnsi="Arial"/>
          <w:sz w:val="24"/>
          <w:szCs w:val="24"/>
        </w:rPr>
      </w:pPr>
    </w:p>
    <w:p w14:paraId="49C1B1D2" w14:textId="5F20C833" w:rsidR="00BB2BC4" w:rsidRDefault="00E66507"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w:t>
      </w:r>
      <w:r w:rsidRPr="000248CF">
        <w:rPr>
          <w:rFonts w:ascii="Arial" w:hAnsi="Arial"/>
          <w:b/>
          <w:sz w:val="24"/>
          <w:szCs w:val="24"/>
        </w:rPr>
        <w:t>Servicios</w:t>
      </w:r>
      <w:r w:rsidR="00857A3F" w:rsidRPr="000248CF">
        <w:rPr>
          <w:rFonts w:ascii="Arial" w:hAnsi="Arial"/>
          <w:b/>
          <w:sz w:val="24"/>
          <w:szCs w:val="24"/>
        </w:rPr>
        <w:t xml:space="preserve"> </w:t>
      </w:r>
      <w:r w:rsidR="005B3129" w:rsidRPr="000248CF">
        <w:rPr>
          <w:rFonts w:ascii="Arial" w:hAnsi="Arial"/>
          <w:b/>
          <w:sz w:val="24"/>
          <w:szCs w:val="24"/>
        </w:rPr>
        <w:t>técnicos</w:t>
      </w:r>
      <w:r w:rsidR="006C619D">
        <w:rPr>
          <w:rFonts w:ascii="Arial" w:hAnsi="Arial"/>
          <w:b/>
          <w:sz w:val="24"/>
          <w:szCs w:val="24"/>
        </w:rPr>
        <w:t xml:space="preserve"> especializados</w:t>
      </w:r>
      <w:r w:rsidR="005B3129" w:rsidRPr="000248CF">
        <w:rPr>
          <w:rFonts w:ascii="Arial" w:hAnsi="Arial"/>
          <w:b/>
          <w:sz w:val="24"/>
          <w:szCs w:val="24"/>
        </w:rPr>
        <w:t>:</w:t>
      </w:r>
      <w:r w:rsidR="005B3129" w:rsidRPr="000248CF">
        <w:rPr>
          <w:rFonts w:ascii="Arial" w:hAnsi="Arial"/>
          <w:sz w:val="24"/>
          <w:szCs w:val="24"/>
        </w:rPr>
        <w:t xml:space="preserve"> Son servicios que se prestan al sector externo, en los que equipos humanos de trabajo</w:t>
      </w:r>
      <w:r w:rsidR="006C619D">
        <w:rPr>
          <w:rFonts w:ascii="Arial" w:hAnsi="Arial"/>
          <w:sz w:val="24"/>
          <w:szCs w:val="24"/>
        </w:rPr>
        <w:t>,</w:t>
      </w:r>
      <w:r w:rsidR="005B3129" w:rsidRPr="000248CF">
        <w:rPr>
          <w:rFonts w:ascii="Arial" w:hAnsi="Arial"/>
          <w:sz w:val="24"/>
          <w:szCs w:val="24"/>
        </w:rPr>
        <w:t xml:space="preserve"> conformados p</w:t>
      </w:r>
      <w:r w:rsidR="006C619D">
        <w:rPr>
          <w:rFonts w:ascii="Arial" w:hAnsi="Arial"/>
          <w:sz w:val="24"/>
          <w:szCs w:val="24"/>
        </w:rPr>
        <w:t>or personal calificado y capacitado</w:t>
      </w:r>
      <w:r w:rsidR="005B3129" w:rsidRPr="000248CF">
        <w:rPr>
          <w:rFonts w:ascii="Arial" w:hAnsi="Arial"/>
          <w:sz w:val="24"/>
          <w:szCs w:val="24"/>
        </w:rPr>
        <w:t xml:space="preserve"> profesional</w:t>
      </w:r>
      <w:r w:rsidR="006C619D">
        <w:rPr>
          <w:rFonts w:ascii="Arial" w:hAnsi="Arial"/>
          <w:sz w:val="24"/>
          <w:szCs w:val="24"/>
        </w:rPr>
        <w:t>mente</w:t>
      </w:r>
      <w:r w:rsidR="005B3129" w:rsidRPr="000248CF">
        <w:rPr>
          <w:rFonts w:ascii="Arial" w:hAnsi="Arial"/>
          <w:sz w:val="24"/>
          <w:szCs w:val="24"/>
        </w:rPr>
        <w:t>, ejercen acciones en sus respectivas áreas de competencia según los intereses del agente contratante, que impliquen la utilización de procedimientos y equipos especializados</w:t>
      </w:r>
      <w:r w:rsidR="006C619D">
        <w:rPr>
          <w:rFonts w:ascii="Arial" w:hAnsi="Arial"/>
          <w:sz w:val="24"/>
          <w:szCs w:val="24"/>
        </w:rPr>
        <w:t>,</w:t>
      </w:r>
      <w:r w:rsidR="005B3129" w:rsidRPr="000248CF">
        <w:rPr>
          <w:rFonts w:ascii="Arial" w:hAnsi="Arial"/>
          <w:sz w:val="24"/>
          <w:szCs w:val="24"/>
        </w:rPr>
        <w:t xml:space="preserve"> así como el análisis de parámetros específicos, mecánicos, físicos, químicos, microbiológicos, psicosociales, biológicos, legales, organizacion</w:t>
      </w:r>
      <w:r w:rsidR="000248CF">
        <w:rPr>
          <w:rFonts w:ascii="Arial" w:hAnsi="Arial"/>
          <w:sz w:val="24"/>
          <w:szCs w:val="24"/>
        </w:rPr>
        <w:t>ales, humanísticos, entre otros</w:t>
      </w:r>
      <w:r w:rsidR="005B3129" w:rsidRPr="000248CF">
        <w:rPr>
          <w:rFonts w:ascii="Arial" w:hAnsi="Arial"/>
          <w:sz w:val="24"/>
          <w:szCs w:val="24"/>
        </w:rPr>
        <w:t xml:space="preserve"> (Ref. VI-4412-2009)</w:t>
      </w:r>
      <w:r w:rsidR="000248CF">
        <w:rPr>
          <w:rFonts w:ascii="Arial" w:hAnsi="Arial"/>
          <w:sz w:val="24"/>
          <w:szCs w:val="24"/>
        </w:rPr>
        <w:t>.</w:t>
      </w:r>
      <w:r w:rsidR="006C619D">
        <w:rPr>
          <w:rFonts w:ascii="Arial" w:hAnsi="Arial"/>
          <w:sz w:val="24"/>
          <w:szCs w:val="24"/>
        </w:rPr>
        <w:t xml:space="preserve"> Por el carácter especializado de la demanda y el servicio a ofrecer se requiere la inscripción del servicio como una actividad particularizada. Deben ser evaluadas por la Comisión de Investigación o el Consejo Científico</w:t>
      </w:r>
      <w:r w:rsidR="008961A4">
        <w:rPr>
          <w:rFonts w:ascii="Arial" w:hAnsi="Arial"/>
          <w:sz w:val="24"/>
          <w:szCs w:val="24"/>
        </w:rPr>
        <w:t xml:space="preserve"> respectivo utilizando el</w:t>
      </w:r>
      <w:r w:rsidR="006C619D">
        <w:rPr>
          <w:rFonts w:ascii="Arial" w:hAnsi="Arial"/>
          <w:sz w:val="24"/>
          <w:szCs w:val="24"/>
        </w:rPr>
        <w:t xml:space="preserve"> formulario </w:t>
      </w:r>
      <w:r w:rsidR="008961A4">
        <w:rPr>
          <w:rFonts w:ascii="Arial" w:hAnsi="Arial"/>
          <w:sz w:val="24"/>
          <w:szCs w:val="24"/>
        </w:rPr>
        <w:t xml:space="preserve">correspondiente </w:t>
      </w:r>
      <w:r w:rsidR="006C619D">
        <w:rPr>
          <w:rFonts w:ascii="Arial" w:hAnsi="Arial"/>
          <w:sz w:val="24"/>
          <w:szCs w:val="24"/>
        </w:rPr>
        <w:t>aportado por la Vicerrectoría de Investigación.</w:t>
      </w:r>
    </w:p>
    <w:p w14:paraId="2EA8A65C" w14:textId="77777777"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14:paraId="26CF9C22" w14:textId="77777777" w:rsidR="00BB2BC4" w:rsidRPr="000248CF" w:rsidRDefault="00BB2BC4" w:rsidP="002E325A">
      <w:pPr>
        <w:pStyle w:val="Prrafodelista"/>
        <w:widowControl w:val="0"/>
        <w:autoSpaceDE w:val="0"/>
        <w:autoSpaceDN w:val="0"/>
        <w:adjustRightInd w:val="0"/>
        <w:spacing w:after="0" w:line="240" w:lineRule="auto"/>
        <w:ind w:left="360" w:right="19"/>
        <w:jc w:val="both"/>
        <w:rPr>
          <w:rFonts w:ascii="Arial" w:hAnsi="Arial"/>
          <w:sz w:val="24"/>
          <w:szCs w:val="24"/>
        </w:rPr>
      </w:pPr>
    </w:p>
    <w:p w14:paraId="05A5974D" w14:textId="6710E775" w:rsidR="0028596A" w:rsidRDefault="00E66507" w:rsidP="002E325A">
      <w:pPr>
        <w:pStyle w:val="Default"/>
        <w:jc w:val="both"/>
        <w:rPr>
          <w:rFonts w:ascii="Arial" w:hAnsi="Arial"/>
        </w:rPr>
      </w:pPr>
      <w:r w:rsidRPr="000248CF">
        <w:rPr>
          <w:rFonts w:ascii="Arial" w:hAnsi="Arial"/>
          <w:color w:val="auto"/>
        </w:rPr>
        <w:t>-</w:t>
      </w:r>
      <w:r w:rsidR="00BB2BC4" w:rsidRPr="000248CF">
        <w:rPr>
          <w:rFonts w:ascii="Arial" w:hAnsi="Arial"/>
          <w:b/>
          <w:color w:val="auto"/>
        </w:rPr>
        <w:t xml:space="preserve">Análisis </w:t>
      </w:r>
      <w:r w:rsidR="006C619D">
        <w:rPr>
          <w:rFonts w:ascii="Arial" w:hAnsi="Arial"/>
          <w:b/>
          <w:color w:val="auto"/>
        </w:rPr>
        <w:t xml:space="preserve">o servicios </w:t>
      </w:r>
      <w:r w:rsidR="00BB2BC4" w:rsidRPr="000248CF">
        <w:rPr>
          <w:rFonts w:ascii="Arial" w:hAnsi="Arial"/>
          <w:b/>
          <w:color w:val="auto"/>
        </w:rPr>
        <w:t>repetitivos:</w:t>
      </w:r>
      <w:r w:rsidR="00BB2BC4" w:rsidRPr="000248CF">
        <w:rPr>
          <w:rFonts w:ascii="Arial" w:hAnsi="Arial"/>
          <w:color w:val="auto"/>
        </w:rPr>
        <w:t xml:space="preserve"> </w:t>
      </w:r>
      <w:r w:rsidR="0028596A" w:rsidRPr="000248CF">
        <w:rPr>
          <w:rFonts w:ascii="Arial" w:hAnsi="Arial"/>
          <w:color w:val="auto"/>
        </w:rPr>
        <w:t>Producción y venta de bienes y servicios de carácter científico, tecnológico o intelectual, producidos por la Institución y derivados del quehacer académico de la Universidad (Manual de Buenas Prácticas en acciones de v</w:t>
      </w:r>
      <w:r w:rsidR="000248CF">
        <w:rPr>
          <w:rFonts w:ascii="Arial" w:hAnsi="Arial"/>
          <w:color w:val="auto"/>
        </w:rPr>
        <w:t>inculación remunerada, 2008</w:t>
      </w:r>
      <w:r w:rsidR="0028596A" w:rsidRPr="000248CF">
        <w:rPr>
          <w:rFonts w:ascii="Arial" w:hAnsi="Arial"/>
          <w:color w:val="auto"/>
        </w:rPr>
        <w:t>).</w:t>
      </w:r>
      <w:r w:rsidR="006C619D">
        <w:rPr>
          <w:rFonts w:ascii="Arial" w:hAnsi="Arial"/>
          <w:color w:val="auto"/>
        </w:rPr>
        <w:t xml:space="preserve"> Se requiere que la unidad tenga inscrita esta oferta como una actividad de apoyo a la investigación.</w:t>
      </w:r>
      <w:r w:rsidR="006C619D" w:rsidRPr="006C619D">
        <w:rPr>
          <w:rFonts w:ascii="Arial" w:hAnsi="Arial"/>
        </w:rPr>
        <w:t xml:space="preserve"> </w:t>
      </w:r>
      <w:r w:rsidR="006C619D">
        <w:rPr>
          <w:rFonts w:ascii="Arial" w:hAnsi="Arial"/>
        </w:rPr>
        <w:t>Deben ser evaluadas por la Comisión de Investigación o el Consejo Científico</w:t>
      </w:r>
      <w:r w:rsidR="008961A4">
        <w:rPr>
          <w:rFonts w:ascii="Arial" w:hAnsi="Arial"/>
        </w:rPr>
        <w:t xml:space="preserve"> respectivo utilizando el correspondiente</w:t>
      </w:r>
      <w:r w:rsidR="006C619D">
        <w:rPr>
          <w:rFonts w:ascii="Arial" w:hAnsi="Arial"/>
        </w:rPr>
        <w:t xml:space="preserve"> formulario aportado por la Vicerrectoría de Investigación</w:t>
      </w:r>
      <w:r w:rsidR="008961A4">
        <w:rPr>
          <w:rFonts w:ascii="Arial" w:hAnsi="Arial"/>
        </w:rPr>
        <w:t>.</w:t>
      </w:r>
    </w:p>
    <w:p w14:paraId="1702F22A" w14:textId="77777777" w:rsidR="008961A4" w:rsidRPr="000248CF" w:rsidRDefault="008961A4" w:rsidP="002E325A">
      <w:pPr>
        <w:pStyle w:val="Default"/>
        <w:jc w:val="both"/>
        <w:rPr>
          <w:rFonts w:ascii="Arial" w:hAnsi="Arial"/>
          <w:color w:val="auto"/>
        </w:rPr>
      </w:pPr>
    </w:p>
    <w:p w14:paraId="3CAA1B5F" w14:textId="77777777" w:rsidR="005A6AB7" w:rsidRPr="000248CF" w:rsidRDefault="005A6AB7" w:rsidP="002E325A">
      <w:pPr>
        <w:widowControl w:val="0"/>
        <w:autoSpaceDE w:val="0"/>
        <w:autoSpaceDN w:val="0"/>
        <w:adjustRightInd w:val="0"/>
        <w:spacing w:after="0" w:line="240" w:lineRule="auto"/>
        <w:ind w:right="19"/>
        <w:jc w:val="both"/>
        <w:rPr>
          <w:rFonts w:ascii="Arial" w:hAnsi="Arial"/>
          <w:sz w:val="24"/>
          <w:szCs w:val="24"/>
        </w:rPr>
      </w:pPr>
    </w:p>
    <w:p w14:paraId="64E8E067" w14:textId="6747A3BD" w:rsidR="00BB2BC4" w:rsidRPr="002E325A" w:rsidRDefault="002E325A" w:rsidP="002E325A">
      <w:pPr>
        <w:widowControl w:val="0"/>
        <w:autoSpaceDE w:val="0"/>
        <w:autoSpaceDN w:val="0"/>
        <w:adjustRightInd w:val="0"/>
        <w:spacing w:after="0" w:line="240" w:lineRule="auto"/>
        <w:ind w:right="19"/>
        <w:jc w:val="both"/>
        <w:rPr>
          <w:rFonts w:ascii="Arial" w:hAnsi="Arial"/>
          <w:sz w:val="24"/>
          <w:szCs w:val="24"/>
        </w:rPr>
      </w:pPr>
      <w:r w:rsidRPr="002E325A">
        <w:rPr>
          <w:rFonts w:ascii="Arial" w:hAnsi="Arial"/>
          <w:b/>
          <w:sz w:val="24"/>
          <w:szCs w:val="24"/>
        </w:rPr>
        <w:t>-Investigaciones contratadas:</w:t>
      </w:r>
      <w:r>
        <w:rPr>
          <w:rFonts w:ascii="Arial" w:hAnsi="Arial"/>
          <w:sz w:val="24"/>
          <w:szCs w:val="24"/>
        </w:rPr>
        <w:t xml:space="preserve"> </w:t>
      </w:r>
      <w:r w:rsidR="005A6AB7" w:rsidRPr="000248CF">
        <w:rPr>
          <w:rFonts w:ascii="Arial" w:hAnsi="Arial"/>
          <w:sz w:val="24"/>
          <w:szCs w:val="24"/>
        </w:rPr>
        <w:t xml:space="preserve">se refieren a </w:t>
      </w:r>
      <w:r w:rsidR="006C619D">
        <w:rPr>
          <w:rFonts w:ascii="Arial" w:hAnsi="Arial"/>
          <w:sz w:val="24"/>
          <w:szCs w:val="24"/>
        </w:rPr>
        <w:t>proyectos</w:t>
      </w:r>
      <w:r w:rsidR="00857A3F" w:rsidRPr="000248CF">
        <w:rPr>
          <w:rFonts w:ascii="Arial" w:hAnsi="Arial"/>
          <w:sz w:val="24"/>
          <w:szCs w:val="24"/>
        </w:rPr>
        <w:t xml:space="preserve"> de investigación y desarrollo que la Universidad realiza a solicitud de terceros, en ejecución de una relación contractual (VI-4412-2009). </w:t>
      </w:r>
      <w:r w:rsidR="006C619D">
        <w:rPr>
          <w:rFonts w:ascii="Arial" w:hAnsi="Arial"/>
          <w:sz w:val="24"/>
          <w:szCs w:val="24"/>
        </w:rPr>
        <w:t>Se requiere que se inscriba como un proyecto de investigación.</w:t>
      </w:r>
      <w:r w:rsidR="006C619D" w:rsidRPr="006C619D">
        <w:rPr>
          <w:rFonts w:ascii="Arial" w:hAnsi="Arial"/>
          <w:sz w:val="24"/>
          <w:szCs w:val="24"/>
        </w:rPr>
        <w:t xml:space="preserve"> </w:t>
      </w:r>
      <w:r w:rsidR="006C619D">
        <w:rPr>
          <w:rFonts w:ascii="Arial" w:hAnsi="Arial"/>
          <w:sz w:val="24"/>
          <w:szCs w:val="24"/>
        </w:rPr>
        <w:t xml:space="preserve">Deben ser evaluadas por la Comisión de Investigación o el Consejo Científico </w:t>
      </w:r>
      <w:r w:rsidR="008961A4">
        <w:rPr>
          <w:rFonts w:ascii="Arial" w:hAnsi="Arial"/>
          <w:sz w:val="24"/>
          <w:szCs w:val="24"/>
        </w:rPr>
        <w:t>respectivo utilizando el correspondiente</w:t>
      </w:r>
      <w:r w:rsidR="006C619D">
        <w:rPr>
          <w:rFonts w:ascii="Arial" w:hAnsi="Arial"/>
          <w:sz w:val="24"/>
          <w:szCs w:val="24"/>
        </w:rPr>
        <w:t xml:space="preserve"> formulario aportado por la Vicerrectoría de Investigación</w:t>
      </w:r>
    </w:p>
    <w:p w14:paraId="54F5C7E7" w14:textId="77777777" w:rsidR="002E325A" w:rsidRDefault="002E325A" w:rsidP="002E325A">
      <w:pPr>
        <w:widowControl w:val="0"/>
        <w:autoSpaceDE w:val="0"/>
        <w:autoSpaceDN w:val="0"/>
        <w:adjustRightInd w:val="0"/>
        <w:spacing w:after="0" w:line="240" w:lineRule="auto"/>
        <w:ind w:right="19"/>
        <w:jc w:val="both"/>
        <w:rPr>
          <w:rFonts w:ascii="Arial" w:hAnsi="Arial"/>
          <w:i/>
          <w:sz w:val="24"/>
          <w:szCs w:val="24"/>
        </w:rPr>
      </w:pPr>
    </w:p>
    <w:p w14:paraId="3E16AE62" w14:textId="77777777" w:rsidR="006C619D" w:rsidRDefault="006C619D" w:rsidP="002E325A">
      <w:pPr>
        <w:widowControl w:val="0"/>
        <w:autoSpaceDE w:val="0"/>
        <w:autoSpaceDN w:val="0"/>
        <w:adjustRightInd w:val="0"/>
        <w:spacing w:after="0" w:line="240" w:lineRule="auto"/>
        <w:ind w:right="19"/>
        <w:jc w:val="both"/>
        <w:rPr>
          <w:rFonts w:ascii="Arial" w:hAnsi="Arial"/>
          <w:i/>
          <w:sz w:val="24"/>
          <w:szCs w:val="24"/>
        </w:rPr>
      </w:pPr>
    </w:p>
    <w:p w14:paraId="0E8C682C" w14:textId="77777777" w:rsidR="008961A4" w:rsidRDefault="008961A4" w:rsidP="002E325A">
      <w:pPr>
        <w:widowControl w:val="0"/>
        <w:autoSpaceDE w:val="0"/>
        <w:autoSpaceDN w:val="0"/>
        <w:adjustRightInd w:val="0"/>
        <w:spacing w:after="0" w:line="240" w:lineRule="auto"/>
        <w:ind w:right="19"/>
        <w:jc w:val="both"/>
        <w:rPr>
          <w:rFonts w:ascii="Arial" w:hAnsi="Arial"/>
          <w:i/>
          <w:sz w:val="24"/>
          <w:szCs w:val="24"/>
        </w:rPr>
      </w:pPr>
    </w:p>
    <w:p w14:paraId="7402C5C0" w14:textId="77777777" w:rsidR="00BB2BC4" w:rsidRPr="000248CF" w:rsidRDefault="00BB2BC4" w:rsidP="002E325A">
      <w:pPr>
        <w:widowControl w:val="0"/>
        <w:autoSpaceDE w:val="0"/>
        <w:autoSpaceDN w:val="0"/>
        <w:adjustRightInd w:val="0"/>
        <w:spacing w:after="0" w:line="240" w:lineRule="auto"/>
        <w:ind w:right="19"/>
        <w:jc w:val="both"/>
        <w:rPr>
          <w:rFonts w:ascii="Arial" w:hAnsi="Arial"/>
          <w:i/>
          <w:sz w:val="24"/>
          <w:szCs w:val="24"/>
        </w:rPr>
      </w:pPr>
      <w:r w:rsidRPr="000248CF">
        <w:rPr>
          <w:rFonts w:ascii="Arial" w:hAnsi="Arial"/>
          <w:i/>
          <w:sz w:val="24"/>
          <w:szCs w:val="24"/>
        </w:rPr>
        <w:lastRenderedPageBreak/>
        <w:t>Proceso de evaluación de propuestas</w:t>
      </w:r>
      <w:r w:rsidR="000248CF">
        <w:rPr>
          <w:rFonts w:ascii="Arial" w:hAnsi="Arial"/>
          <w:i/>
          <w:sz w:val="24"/>
          <w:szCs w:val="24"/>
        </w:rPr>
        <w:t>:</w:t>
      </w:r>
    </w:p>
    <w:p w14:paraId="296958FA" w14:textId="77777777"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p>
    <w:p w14:paraId="49873CF8" w14:textId="43B58D26"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Antes de ser inscritas en la Vicerrectoría de Investigación</w:t>
      </w:r>
      <w:r w:rsidR="008961A4">
        <w:rPr>
          <w:rFonts w:ascii="Arial" w:hAnsi="Arial"/>
          <w:sz w:val="24"/>
          <w:szCs w:val="24"/>
        </w:rPr>
        <w:t>,</w:t>
      </w:r>
      <w:r w:rsidRPr="000248CF">
        <w:rPr>
          <w:rFonts w:ascii="Arial" w:hAnsi="Arial"/>
          <w:sz w:val="24"/>
          <w:szCs w:val="24"/>
        </w:rPr>
        <w:t xml:space="preserve"> toda propuesta de actividad de vínculo externo remunerado debe ser sometida a un proceso de ev</w:t>
      </w:r>
      <w:r w:rsidR="002C5B42">
        <w:rPr>
          <w:rFonts w:ascii="Arial" w:hAnsi="Arial"/>
          <w:sz w:val="24"/>
          <w:szCs w:val="24"/>
        </w:rPr>
        <w:t>aluación y valoración</w:t>
      </w:r>
      <w:r w:rsidRPr="000248CF">
        <w:rPr>
          <w:rFonts w:ascii="Arial" w:hAnsi="Arial"/>
          <w:sz w:val="24"/>
          <w:szCs w:val="24"/>
        </w:rPr>
        <w:t xml:space="preserve"> por parte de la unidad</w:t>
      </w:r>
      <w:r w:rsidR="008961A4">
        <w:rPr>
          <w:rFonts w:ascii="Arial" w:hAnsi="Arial"/>
          <w:sz w:val="24"/>
          <w:szCs w:val="24"/>
        </w:rPr>
        <w:t xml:space="preserve"> en donde se inscribe</w:t>
      </w:r>
      <w:r w:rsidRPr="000248CF">
        <w:rPr>
          <w:rFonts w:ascii="Arial" w:hAnsi="Arial"/>
          <w:sz w:val="24"/>
          <w:szCs w:val="24"/>
        </w:rPr>
        <w:t>.</w:t>
      </w:r>
      <w:r w:rsidR="008961A4">
        <w:rPr>
          <w:rFonts w:ascii="Arial" w:hAnsi="Arial"/>
          <w:sz w:val="24"/>
          <w:szCs w:val="24"/>
        </w:rPr>
        <w:t xml:space="preserve"> Esta evaluación y </w:t>
      </w:r>
      <w:r w:rsidR="002C5B42">
        <w:rPr>
          <w:rFonts w:ascii="Arial" w:hAnsi="Arial"/>
          <w:sz w:val="24"/>
          <w:szCs w:val="24"/>
        </w:rPr>
        <w:t>valoración debe</w:t>
      </w:r>
      <w:r w:rsidR="008961A4">
        <w:rPr>
          <w:rFonts w:ascii="Arial" w:hAnsi="Arial"/>
          <w:sz w:val="24"/>
          <w:szCs w:val="24"/>
        </w:rPr>
        <w:t>n</w:t>
      </w:r>
      <w:r w:rsidR="002C5B42">
        <w:rPr>
          <w:rFonts w:ascii="Arial" w:hAnsi="Arial"/>
          <w:sz w:val="24"/>
          <w:szCs w:val="24"/>
        </w:rPr>
        <w:t xml:space="preserve"> ser ejecutada</w:t>
      </w:r>
      <w:r w:rsidR="008961A4">
        <w:rPr>
          <w:rFonts w:ascii="Arial" w:hAnsi="Arial"/>
          <w:sz w:val="24"/>
          <w:szCs w:val="24"/>
        </w:rPr>
        <w:t>s por la Comisión de Investigación o el Consejo Científico respectivo</w:t>
      </w:r>
      <w:r w:rsidR="00DC6011">
        <w:rPr>
          <w:rFonts w:ascii="Arial" w:hAnsi="Arial"/>
          <w:sz w:val="24"/>
          <w:szCs w:val="24"/>
        </w:rPr>
        <w:t xml:space="preserve"> utilizando el formulario correspondiente aportado por la Vicerrectoría de Investigación</w:t>
      </w:r>
      <w:r w:rsidR="002C5B42">
        <w:rPr>
          <w:rFonts w:ascii="Arial" w:hAnsi="Arial"/>
          <w:sz w:val="24"/>
          <w:szCs w:val="24"/>
        </w:rPr>
        <w:t>.</w:t>
      </w:r>
    </w:p>
    <w:p w14:paraId="643AE13D" w14:textId="77777777"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p>
    <w:p w14:paraId="41DFD79F" w14:textId="4C29A1FC"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 xml:space="preserve">Es </w:t>
      </w:r>
      <w:r w:rsidR="003E710C" w:rsidRPr="000248CF">
        <w:rPr>
          <w:rFonts w:ascii="Arial" w:hAnsi="Arial"/>
          <w:sz w:val="24"/>
          <w:szCs w:val="24"/>
        </w:rPr>
        <w:t xml:space="preserve">necesario </w:t>
      </w:r>
      <w:r w:rsidR="008961A4">
        <w:rPr>
          <w:rFonts w:ascii="Arial" w:hAnsi="Arial"/>
          <w:sz w:val="24"/>
          <w:szCs w:val="24"/>
        </w:rPr>
        <w:t xml:space="preserve">remarcar que la unidad </w:t>
      </w:r>
      <w:r w:rsidRPr="000248CF">
        <w:rPr>
          <w:rFonts w:ascii="Arial" w:hAnsi="Arial"/>
          <w:sz w:val="24"/>
          <w:szCs w:val="24"/>
        </w:rPr>
        <w:t xml:space="preserve">deberá valorar </w:t>
      </w:r>
      <w:r w:rsidR="008961A4">
        <w:rPr>
          <w:rFonts w:ascii="Arial" w:hAnsi="Arial"/>
          <w:sz w:val="24"/>
          <w:szCs w:val="24"/>
        </w:rPr>
        <w:t xml:space="preserve">con detenimiento </w:t>
      </w:r>
      <w:r w:rsidRPr="000248CF">
        <w:rPr>
          <w:rFonts w:ascii="Arial" w:hAnsi="Arial"/>
          <w:sz w:val="24"/>
          <w:szCs w:val="24"/>
        </w:rPr>
        <w:t>el beneficio</w:t>
      </w:r>
      <w:r w:rsidR="008961A4">
        <w:rPr>
          <w:rFonts w:ascii="Arial" w:hAnsi="Arial"/>
          <w:sz w:val="24"/>
          <w:szCs w:val="24"/>
        </w:rPr>
        <w:t xml:space="preserve"> eventual</w:t>
      </w:r>
      <w:r w:rsidRPr="000248CF">
        <w:rPr>
          <w:rFonts w:ascii="Arial" w:hAnsi="Arial"/>
          <w:sz w:val="24"/>
          <w:szCs w:val="24"/>
        </w:rPr>
        <w:t xml:space="preserve"> que significa incursionar en la actividad en términos de</w:t>
      </w:r>
      <w:r w:rsidR="003E710C" w:rsidRPr="000248CF">
        <w:rPr>
          <w:rFonts w:ascii="Arial" w:hAnsi="Arial"/>
          <w:sz w:val="24"/>
          <w:szCs w:val="24"/>
        </w:rPr>
        <w:t>:</w:t>
      </w:r>
    </w:p>
    <w:p w14:paraId="435FCF45" w14:textId="77777777" w:rsidR="00BB2BC4" w:rsidRDefault="00BB2BC4" w:rsidP="002E325A">
      <w:pPr>
        <w:widowControl w:val="0"/>
        <w:autoSpaceDE w:val="0"/>
        <w:autoSpaceDN w:val="0"/>
        <w:adjustRightInd w:val="0"/>
        <w:spacing w:after="0" w:line="240" w:lineRule="auto"/>
        <w:ind w:right="19"/>
        <w:jc w:val="both"/>
        <w:rPr>
          <w:rFonts w:ascii="Arial" w:hAnsi="Arial"/>
          <w:sz w:val="24"/>
          <w:szCs w:val="24"/>
        </w:rPr>
      </w:pPr>
    </w:p>
    <w:p w14:paraId="566C005D" w14:textId="77777777" w:rsidR="00DC6011" w:rsidRPr="000248CF" w:rsidRDefault="00DC6011" w:rsidP="002E325A">
      <w:pPr>
        <w:widowControl w:val="0"/>
        <w:autoSpaceDE w:val="0"/>
        <w:autoSpaceDN w:val="0"/>
        <w:adjustRightInd w:val="0"/>
        <w:spacing w:after="0" w:line="240" w:lineRule="auto"/>
        <w:ind w:right="19"/>
        <w:jc w:val="both"/>
        <w:rPr>
          <w:rFonts w:ascii="Arial" w:hAnsi="Arial"/>
          <w:sz w:val="24"/>
          <w:szCs w:val="24"/>
        </w:rPr>
      </w:pPr>
    </w:p>
    <w:p w14:paraId="4D9F621B" w14:textId="77777777" w:rsidR="00BB2BC4" w:rsidRDefault="002E325A" w:rsidP="002E325A">
      <w:pPr>
        <w:widowControl w:val="0"/>
        <w:autoSpaceDE w:val="0"/>
        <w:autoSpaceDN w:val="0"/>
        <w:adjustRightInd w:val="0"/>
        <w:spacing w:after="0" w:line="240" w:lineRule="auto"/>
        <w:ind w:right="19"/>
        <w:jc w:val="both"/>
        <w:rPr>
          <w:rFonts w:ascii="Arial" w:hAnsi="Arial"/>
          <w:sz w:val="24"/>
          <w:szCs w:val="24"/>
        </w:rPr>
      </w:pPr>
      <w:r>
        <w:rPr>
          <w:rFonts w:ascii="Arial" w:hAnsi="Arial"/>
          <w:sz w:val="24"/>
          <w:szCs w:val="24"/>
        </w:rPr>
        <w:t>Oportunidad académica:</w:t>
      </w:r>
    </w:p>
    <w:p w14:paraId="7683900E" w14:textId="77777777" w:rsidR="002E325A" w:rsidRPr="000248CF" w:rsidRDefault="002E325A" w:rsidP="002E325A">
      <w:pPr>
        <w:widowControl w:val="0"/>
        <w:autoSpaceDE w:val="0"/>
        <w:autoSpaceDN w:val="0"/>
        <w:adjustRightInd w:val="0"/>
        <w:spacing w:after="0" w:line="240" w:lineRule="auto"/>
        <w:ind w:right="19"/>
        <w:jc w:val="both"/>
        <w:rPr>
          <w:rFonts w:ascii="Arial" w:hAnsi="Arial"/>
          <w:sz w:val="24"/>
          <w:szCs w:val="24"/>
        </w:rPr>
      </w:pPr>
    </w:p>
    <w:p w14:paraId="303A58A8" w14:textId="77777777" w:rsidR="003E710C"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desarrollo de las líneas de investigación, nuevas o vigentes,</w:t>
      </w:r>
    </w:p>
    <w:p w14:paraId="4967EA57" w14:textId="77777777" w:rsidR="00BB2BC4"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integración de equipos de trabajo multidisciplinarios,</w:t>
      </w:r>
    </w:p>
    <w:p w14:paraId="3295E61F" w14:textId="77777777" w:rsidR="00BB2BC4"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adquisición de equipo, validación de nuevas técnicas y procedimientos,</w:t>
      </w:r>
    </w:p>
    <w:p w14:paraId="3BA9F6EC" w14:textId="77777777" w:rsidR="00BB2BC4"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resolución de problemas</w:t>
      </w:r>
      <w:r w:rsidR="004F54AC" w:rsidRPr="000248CF">
        <w:rPr>
          <w:rFonts w:ascii="Arial" w:hAnsi="Arial"/>
          <w:sz w:val="24"/>
          <w:szCs w:val="24"/>
        </w:rPr>
        <w:t>,</w:t>
      </w:r>
      <w:r w:rsidRPr="000248CF">
        <w:rPr>
          <w:rFonts w:ascii="Arial" w:hAnsi="Arial"/>
          <w:sz w:val="24"/>
          <w:szCs w:val="24"/>
        </w:rPr>
        <w:t xml:space="preserve"> impacto</w:t>
      </w:r>
      <w:r w:rsidR="004F54AC" w:rsidRPr="000248CF">
        <w:rPr>
          <w:rFonts w:ascii="Arial" w:hAnsi="Arial"/>
          <w:sz w:val="24"/>
          <w:szCs w:val="24"/>
        </w:rPr>
        <w:t>, visibilidad, difusión y proyección de los productos.</w:t>
      </w:r>
    </w:p>
    <w:p w14:paraId="02729667" w14:textId="77777777" w:rsidR="00BB2BC4" w:rsidRPr="000248CF" w:rsidRDefault="00BB2BC4" w:rsidP="002E325A">
      <w:pPr>
        <w:widowControl w:val="0"/>
        <w:autoSpaceDE w:val="0"/>
        <w:autoSpaceDN w:val="0"/>
        <w:adjustRightInd w:val="0"/>
        <w:spacing w:after="0" w:line="240" w:lineRule="auto"/>
        <w:ind w:right="19"/>
        <w:jc w:val="both"/>
        <w:rPr>
          <w:rFonts w:ascii="Arial" w:hAnsi="Arial"/>
          <w:sz w:val="24"/>
          <w:szCs w:val="24"/>
        </w:rPr>
      </w:pPr>
    </w:p>
    <w:p w14:paraId="010098A8" w14:textId="77777777" w:rsidR="00BB2BC4" w:rsidRDefault="00BB2BC4"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Oportunidad financiera:</w:t>
      </w:r>
    </w:p>
    <w:p w14:paraId="0EED1118" w14:textId="77777777" w:rsidR="002E325A" w:rsidRPr="000248CF" w:rsidRDefault="002E325A" w:rsidP="002E325A">
      <w:pPr>
        <w:widowControl w:val="0"/>
        <w:autoSpaceDE w:val="0"/>
        <w:autoSpaceDN w:val="0"/>
        <w:adjustRightInd w:val="0"/>
        <w:spacing w:after="0" w:line="240" w:lineRule="auto"/>
        <w:ind w:right="19"/>
        <w:jc w:val="both"/>
        <w:rPr>
          <w:rFonts w:ascii="Arial" w:hAnsi="Arial"/>
          <w:sz w:val="24"/>
          <w:szCs w:val="24"/>
        </w:rPr>
      </w:pPr>
    </w:p>
    <w:p w14:paraId="37B588B3" w14:textId="77777777" w:rsidR="003E710C" w:rsidRPr="000248CF" w:rsidRDefault="00BB2BC4"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que la gestión académica logre un equilibrio entre el impacto social, los beneficios académicos</w:t>
      </w:r>
      <w:r w:rsidR="003E710C" w:rsidRPr="000248CF">
        <w:rPr>
          <w:rFonts w:ascii="Arial" w:hAnsi="Arial"/>
          <w:sz w:val="24"/>
          <w:szCs w:val="24"/>
        </w:rPr>
        <w:t xml:space="preserve"> y financieros,</w:t>
      </w:r>
    </w:p>
    <w:p w14:paraId="4A4A1094" w14:textId="77777777" w:rsidR="00BB2BC4" w:rsidRPr="000248CF" w:rsidRDefault="004F54AC" w:rsidP="002E325A">
      <w:pPr>
        <w:pStyle w:val="Prrafodelista"/>
        <w:widowControl w:val="0"/>
        <w:numPr>
          <w:ilvl w:val="0"/>
          <w:numId w:val="2"/>
        </w:numPr>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 xml:space="preserve">que la estimación de los costos permitan alcanzar </w:t>
      </w:r>
      <w:r w:rsidR="003E710C" w:rsidRPr="000248CF">
        <w:rPr>
          <w:rFonts w:ascii="Arial" w:hAnsi="Arial"/>
          <w:sz w:val="24"/>
          <w:szCs w:val="24"/>
        </w:rPr>
        <w:t>las metas propuestas.</w:t>
      </w:r>
    </w:p>
    <w:p w14:paraId="166AC9BF" w14:textId="77777777" w:rsidR="004F54AC" w:rsidRPr="000248CF" w:rsidRDefault="004F54AC" w:rsidP="002E325A">
      <w:pPr>
        <w:widowControl w:val="0"/>
        <w:autoSpaceDE w:val="0"/>
        <w:autoSpaceDN w:val="0"/>
        <w:adjustRightInd w:val="0"/>
        <w:spacing w:after="0" w:line="240" w:lineRule="auto"/>
        <w:ind w:right="19"/>
        <w:jc w:val="both"/>
        <w:rPr>
          <w:rFonts w:ascii="Arial" w:hAnsi="Arial"/>
          <w:sz w:val="24"/>
          <w:szCs w:val="24"/>
        </w:rPr>
      </w:pPr>
    </w:p>
    <w:p w14:paraId="19CA5EE9" w14:textId="77777777" w:rsidR="00BA319D" w:rsidRDefault="002E325A" w:rsidP="002E325A">
      <w:pPr>
        <w:widowControl w:val="0"/>
        <w:autoSpaceDE w:val="0"/>
        <w:autoSpaceDN w:val="0"/>
        <w:adjustRightInd w:val="0"/>
        <w:spacing w:after="0" w:line="240" w:lineRule="auto"/>
        <w:ind w:right="19"/>
        <w:jc w:val="both"/>
        <w:rPr>
          <w:rFonts w:ascii="Arial" w:hAnsi="Arial"/>
          <w:sz w:val="24"/>
          <w:szCs w:val="24"/>
        </w:rPr>
      </w:pPr>
      <w:r>
        <w:rPr>
          <w:rFonts w:ascii="Arial" w:hAnsi="Arial"/>
          <w:sz w:val="24"/>
          <w:szCs w:val="24"/>
        </w:rPr>
        <w:t>Suscripción de marcos legales:</w:t>
      </w:r>
    </w:p>
    <w:p w14:paraId="03A7BECE" w14:textId="77777777" w:rsidR="002E325A" w:rsidRPr="000248CF" w:rsidRDefault="002E325A" w:rsidP="002E325A">
      <w:pPr>
        <w:widowControl w:val="0"/>
        <w:autoSpaceDE w:val="0"/>
        <w:autoSpaceDN w:val="0"/>
        <w:adjustRightInd w:val="0"/>
        <w:spacing w:after="0" w:line="240" w:lineRule="auto"/>
        <w:ind w:right="19"/>
        <w:jc w:val="both"/>
        <w:rPr>
          <w:rFonts w:ascii="Arial" w:hAnsi="Arial"/>
          <w:sz w:val="24"/>
          <w:szCs w:val="24"/>
        </w:rPr>
      </w:pPr>
    </w:p>
    <w:p w14:paraId="554F941D" w14:textId="2886EC0F" w:rsidR="00BA319D" w:rsidRPr="000248CF" w:rsidRDefault="00BA319D" w:rsidP="00DC6011">
      <w:pPr>
        <w:widowControl w:val="0"/>
        <w:autoSpaceDE w:val="0"/>
        <w:autoSpaceDN w:val="0"/>
        <w:adjustRightInd w:val="0"/>
        <w:spacing w:after="0" w:line="240" w:lineRule="auto"/>
        <w:ind w:left="426" w:right="19"/>
        <w:jc w:val="both"/>
        <w:rPr>
          <w:rFonts w:ascii="Arial" w:hAnsi="Arial"/>
          <w:sz w:val="24"/>
          <w:szCs w:val="24"/>
        </w:rPr>
      </w:pPr>
      <w:r w:rsidRPr="000248CF">
        <w:rPr>
          <w:rFonts w:ascii="Arial" w:hAnsi="Arial"/>
          <w:sz w:val="24"/>
          <w:szCs w:val="24"/>
        </w:rPr>
        <w:t xml:space="preserve">Los Consejos Asesores </w:t>
      </w:r>
      <w:r w:rsidR="003E710C" w:rsidRPr="000248CF">
        <w:rPr>
          <w:rFonts w:ascii="Arial" w:hAnsi="Arial"/>
          <w:sz w:val="24"/>
          <w:szCs w:val="24"/>
        </w:rPr>
        <w:t xml:space="preserve">de los Institutos y Centros de Investigación </w:t>
      </w:r>
      <w:r w:rsidRPr="000248CF">
        <w:rPr>
          <w:rFonts w:ascii="Arial" w:hAnsi="Arial"/>
          <w:sz w:val="24"/>
          <w:szCs w:val="24"/>
        </w:rPr>
        <w:t>(Artículo 6, inciso h, Reglamento de Institutos y Centros)</w:t>
      </w:r>
      <w:r w:rsidR="006C486D" w:rsidRPr="000248CF">
        <w:rPr>
          <w:rFonts w:ascii="Arial" w:hAnsi="Arial"/>
          <w:sz w:val="24"/>
          <w:szCs w:val="24"/>
        </w:rPr>
        <w:t xml:space="preserve"> y las Direcciones de las unidades académicas</w:t>
      </w:r>
      <w:r w:rsidRPr="000248CF">
        <w:rPr>
          <w:rFonts w:ascii="Arial" w:hAnsi="Arial"/>
          <w:sz w:val="24"/>
          <w:szCs w:val="24"/>
        </w:rPr>
        <w:t xml:space="preserve"> deberán conocer, analizar y evaluar en primera instancia los contratos o convenios</w:t>
      </w:r>
      <w:r w:rsidR="006C486D" w:rsidRPr="000248CF">
        <w:rPr>
          <w:rFonts w:ascii="Arial" w:hAnsi="Arial"/>
          <w:sz w:val="24"/>
          <w:szCs w:val="24"/>
        </w:rPr>
        <w:t xml:space="preserve"> y otros marcos legales</w:t>
      </w:r>
      <w:r w:rsidR="008961A4">
        <w:rPr>
          <w:rFonts w:ascii="Arial" w:hAnsi="Arial"/>
          <w:sz w:val="24"/>
          <w:szCs w:val="24"/>
        </w:rPr>
        <w:t xml:space="preserve"> que la i</w:t>
      </w:r>
      <w:r w:rsidRPr="000248CF">
        <w:rPr>
          <w:rFonts w:ascii="Arial" w:hAnsi="Arial"/>
          <w:sz w:val="24"/>
          <w:szCs w:val="24"/>
        </w:rPr>
        <w:t>nstitución se proponga firmar cuando comprometan recursos o implique responsabilidades para la unidad académica.</w:t>
      </w:r>
    </w:p>
    <w:p w14:paraId="2F9639B1" w14:textId="77777777" w:rsidR="00DC6011" w:rsidRDefault="00DC6011" w:rsidP="002E325A">
      <w:pPr>
        <w:widowControl w:val="0"/>
        <w:autoSpaceDE w:val="0"/>
        <w:autoSpaceDN w:val="0"/>
        <w:adjustRightInd w:val="0"/>
        <w:spacing w:after="0" w:line="240" w:lineRule="auto"/>
        <w:ind w:right="19"/>
        <w:jc w:val="both"/>
        <w:rPr>
          <w:rFonts w:ascii="Arial" w:hAnsi="Arial"/>
          <w:sz w:val="24"/>
          <w:szCs w:val="24"/>
        </w:rPr>
      </w:pPr>
    </w:p>
    <w:p w14:paraId="68F20DF9" w14:textId="77777777" w:rsidR="00BB2BC4" w:rsidRPr="000248CF" w:rsidRDefault="006C486D" w:rsidP="002E325A">
      <w:pPr>
        <w:widowControl w:val="0"/>
        <w:autoSpaceDE w:val="0"/>
        <w:autoSpaceDN w:val="0"/>
        <w:adjustRightInd w:val="0"/>
        <w:spacing w:after="0" w:line="240" w:lineRule="auto"/>
        <w:ind w:right="19"/>
        <w:jc w:val="both"/>
        <w:rPr>
          <w:rFonts w:ascii="Arial" w:hAnsi="Arial"/>
          <w:sz w:val="24"/>
          <w:szCs w:val="24"/>
        </w:rPr>
      </w:pPr>
      <w:r w:rsidRPr="000248CF">
        <w:rPr>
          <w:rFonts w:ascii="Arial" w:hAnsi="Arial"/>
          <w:sz w:val="24"/>
          <w:szCs w:val="24"/>
        </w:rPr>
        <w:t>Comentarios adicionales:</w:t>
      </w:r>
    </w:p>
    <w:p w14:paraId="290F09D0" w14:textId="77777777" w:rsidR="006C486D" w:rsidRPr="000248CF" w:rsidRDefault="006C486D" w:rsidP="002E325A">
      <w:pPr>
        <w:widowControl w:val="0"/>
        <w:autoSpaceDE w:val="0"/>
        <w:autoSpaceDN w:val="0"/>
        <w:adjustRightInd w:val="0"/>
        <w:spacing w:after="0" w:line="240" w:lineRule="auto"/>
        <w:ind w:right="19"/>
        <w:jc w:val="both"/>
        <w:rPr>
          <w:rFonts w:ascii="Arial" w:hAnsi="Arial"/>
          <w:sz w:val="24"/>
          <w:szCs w:val="24"/>
        </w:rPr>
      </w:pPr>
    </w:p>
    <w:p w14:paraId="40F829CF" w14:textId="77777777" w:rsidR="006C486D" w:rsidRPr="000248CF" w:rsidRDefault="00B437AD" w:rsidP="00DC6011">
      <w:pPr>
        <w:widowControl w:val="0"/>
        <w:autoSpaceDE w:val="0"/>
        <w:autoSpaceDN w:val="0"/>
        <w:adjustRightInd w:val="0"/>
        <w:spacing w:after="0" w:line="240" w:lineRule="auto"/>
        <w:ind w:left="426" w:right="19"/>
        <w:jc w:val="both"/>
        <w:rPr>
          <w:rFonts w:ascii="Arial" w:hAnsi="Arial"/>
          <w:sz w:val="24"/>
          <w:szCs w:val="24"/>
        </w:rPr>
      </w:pPr>
      <w:r w:rsidRPr="000248CF">
        <w:rPr>
          <w:rFonts w:ascii="Arial" w:hAnsi="Arial"/>
          <w:sz w:val="24"/>
          <w:szCs w:val="24"/>
        </w:rPr>
        <w:t>Los a</w:t>
      </w:r>
      <w:r w:rsidR="006C486D" w:rsidRPr="000248CF">
        <w:rPr>
          <w:rFonts w:ascii="Arial" w:hAnsi="Arial"/>
          <w:sz w:val="24"/>
          <w:szCs w:val="24"/>
        </w:rPr>
        <w:t xml:space="preserve">spectos vinculantes que deben de modificarse en la propuesta y/o sugerencias no vinculantes </w:t>
      </w:r>
      <w:r w:rsidR="003E710C" w:rsidRPr="000248CF">
        <w:rPr>
          <w:rFonts w:ascii="Arial" w:hAnsi="Arial"/>
          <w:sz w:val="24"/>
          <w:szCs w:val="24"/>
        </w:rPr>
        <w:t xml:space="preserve"> deben señalarse, de modo que se pueda </w:t>
      </w:r>
      <w:r w:rsidR="006C486D" w:rsidRPr="000248CF">
        <w:rPr>
          <w:rFonts w:ascii="Arial" w:hAnsi="Arial"/>
          <w:sz w:val="24"/>
          <w:szCs w:val="24"/>
        </w:rPr>
        <w:t>valorar aún más el trabajo que se propone</w:t>
      </w:r>
      <w:r w:rsidR="003E710C" w:rsidRPr="000248CF">
        <w:rPr>
          <w:rFonts w:ascii="Arial" w:hAnsi="Arial"/>
          <w:sz w:val="24"/>
          <w:szCs w:val="24"/>
        </w:rPr>
        <w:t>, para que sean considerados</w:t>
      </w:r>
      <w:r w:rsidR="006C486D" w:rsidRPr="000248CF">
        <w:rPr>
          <w:rFonts w:ascii="Arial" w:hAnsi="Arial"/>
          <w:sz w:val="24"/>
          <w:szCs w:val="24"/>
        </w:rPr>
        <w:t xml:space="preserve"> por parte de la Vicerre</w:t>
      </w:r>
      <w:r w:rsidR="005A6AB7" w:rsidRPr="000248CF">
        <w:rPr>
          <w:rFonts w:ascii="Arial" w:hAnsi="Arial"/>
          <w:sz w:val="24"/>
          <w:szCs w:val="24"/>
        </w:rPr>
        <w:t>ctoría para la aprobación final.</w:t>
      </w:r>
    </w:p>
    <w:p w14:paraId="0B68BB5A" w14:textId="77777777" w:rsidR="005A6AB7" w:rsidRDefault="005A6AB7" w:rsidP="002E325A">
      <w:pPr>
        <w:widowControl w:val="0"/>
        <w:autoSpaceDE w:val="0"/>
        <w:autoSpaceDN w:val="0"/>
        <w:adjustRightInd w:val="0"/>
        <w:spacing w:after="0" w:line="240" w:lineRule="auto"/>
        <w:ind w:right="19"/>
        <w:jc w:val="both"/>
        <w:rPr>
          <w:rFonts w:ascii="Arial" w:hAnsi="Arial"/>
          <w:sz w:val="24"/>
          <w:szCs w:val="24"/>
        </w:rPr>
      </w:pPr>
    </w:p>
    <w:p w14:paraId="5B1ACA33" w14:textId="77777777" w:rsidR="008961A4" w:rsidRDefault="008961A4" w:rsidP="002E325A">
      <w:pPr>
        <w:widowControl w:val="0"/>
        <w:autoSpaceDE w:val="0"/>
        <w:autoSpaceDN w:val="0"/>
        <w:adjustRightInd w:val="0"/>
        <w:spacing w:after="0" w:line="240" w:lineRule="auto"/>
        <w:ind w:right="19"/>
        <w:jc w:val="both"/>
        <w:rPr>
          <w:rFonts w:ascii="Arial" w:hAnsi="Arial"/>
          <w:sz w:val="24"/>
          <w:szCs w:val="24"/>
        </w:rPr>
      </w:pPr>
    </w:p>
    <w:p w14:paraId="2DCBDCB2" w14:textId="77777777" w:rsidR="008961A4" w:rsidRDefault="008961A4" w:rsidP="002E325A">
      <w:pPr>
        <w:widowControl w:val="0"/>
        <w:autoSpaceDE w:val="0"/>
        <w:autoSpaceDN w:val="0"/>
        <w:adjustRightInd w:val="0"/>
        <w:spacing w:after="0" w:line="240" w:lineRule="auto"/>
        <w:ind w:right="19"/>
        <w:jc w:val="both"/>
        <w:rPr>
          <w:rFonts w:ascii="Arial" w:hAnsi="Arial"/>
          <w:sz w:val="24"/>
          <w:szCs w:val="24"/>
        </w:rPr>
      </w:pPr>
    </w:p>
    <w:p w14:paraId="00DE6E29" w14:textId="77777777" w:rsidR="008961A4" w:rsidRPr="000248CF" w:rsidRDefault="008961A4" w:rsidP="002E325A">
      <w:pPr>
        <w:widowControl w:val="0"/>
        <w:autoSpaceDE w:val="0"/>
        <w:autoSpaceDN w:val="0"/>
        <w:adjustRightInd w:val="0"/>
        <w:spacing w:after="0" w:line="240" w:lineRule="auto"/>
        <w:ind w:right="19"/>
        <w:jc w:val="both"/>
        <w:rPr>
          <w:rFonts w:ascii="Arial" w:hAnsi="Arial"/>
          <w:sz w:val="24"/>
          <w:szCs w:val="24"/>
        </w:rPr>
      </w:pPr>
    </w:p>
    <w:p w14:paraId="4BE8144E" w14:textId="77777777" w:rsidR="005A6AB7" w:rsidRPr="000248CF" w:rsidRDefault="005A6AB7" w:rsidP="002E325A">
      <w:pPr>
        <w:widowControl w:val="0"/>
        <w:autoSpaceDE w:val="0"/>
        <w:autoSpaceDN w:val="0"/>
        <w:adjustRightInd w:val="0"/>
        <w:spacing w:after="0" w:line="240" w:lineRule="auto"/>
        <w:ind w:right="19"/>
        <w:jc w:val="both"/>
        <w:rPr>
          <w:rFonts w:ascii="Arial" w:hAnsi="Arial"/>
          <w:sz w:val="24"/>
          <w:szCs w:val="24"/>
        </w:rPr>
      </w:pPr>
    </w:p>
    <w:p w14:paraId="215FDF69" w14:textId="71C1C35F" w:rsidR="00BB2BC4" w:rsidRPr="00E75C88" w:rsidRDefault="00E75C88" w:rsidP="002E325A">
      <w:pPr>
        <w:widowControl w:val="0"/>
        <w:autoSpaceDE w:val="0"/>
        <w:autoSpaceDN w:val="0"/>
        <w:adjustRightInd w:val="0"/>
        <w:spacing w:after="0" w:line="240" w:lineRule="auto"/>
        <w:ind w:right="19"/>
        <w:jc w:val="both"/>
        <w:rPr>
          <w:rFonts w:ascii="Arial" w:hAnsi="Arial"/>
          <w:i/>
          <w:sz w:val="24"/>
          <w:szCs w:val="24"/>
        </w:rPr>
      </w:pPr>
      <w:r w:rsidRPr="00E75C88">
        <w:rPr>
          <w:rFonts w:ascii="Arial" w:hAnsi="Arial"/>
          <w:i/>
          <w:sz w:val="24"/>
          <w:szCs w:val="24"/>
        </w:rPr>
        <w:lastRenderedPageBreak/>
        <w:t>Seguimiento e informes:</w:t>
      </w:r>
    </w:p>
    <w:p w14:paraId="547D710D" w14:textId="77777777" w:rsidR="00E75C88" w:rsidRPr="000248CF" w:rsidRDefault="00E75C88" w:rsidP="00E9374C">
      <w:pPr>
        <w:widowControl w:val="0"/>
        <w:autoSpaceDE w:val="0"/>
        <w:autoSpaceDN w:val="0"/>
        <w:adjustRightInd w:val="0"/>
        <w:spacing w:after="0" w:line="240" w:lineRule="auto"/>
        <w:ind w:right="19"/>
        <w:jc w:val="both"/>
        <w:rPr>
          <w:rFonts w:ascii="Arial" w:hAnsi="Arial"/>
          <w:sz w:val="24"/>
          <w:szCs w:val="24"/>
        </w:rPr>
      </w:pPr>
    </w:p>
    <w:p w14:paraId="27597E6A" w14:textId="07D84C96" w:rsidR="002F7AEF" w:rsidRPr="00E9374C" w:rsidRDefault="00E9374C" w:rsidP="00E9374C">
      <w:pPr>
        <w:jc w:val="both"/>
        <w:rPr>
          <w:rFonts w:ascii="Arial" w:hAnsi="Arial"/>
          <w:sz w:val="24"/>
          <w:szCs w:val="24"/>
        </w:rPr>
      </w:pPr>
      <w:r>
        <w:rPr>
          <w:rFonts w:ascii="Arial" w:hAnsi="Arial" w:cs="Arial"/>
          <w:bCs/>
          <w:kern w:val="32"/>
          <w:sz w:val="24"/>
          <w:szCs w:val="24"/>
        </w:rPr>
        <w:t>Los informes parciales y finales</w:t>
      </w:r>
      <w:r w:rsidR="002F7AEF" w:rsidRPr="00E9374C">
        <w:rPr>
          <w:rFonts w:ascii="Arial" w:hAnsi="Arial" w:cs="Arial"/>
          <w:bCs/>
          <w:kern w:val="32"/>
          <w:sz w:val="24"/>
          <w:szCs w:val="24"/>
        </w:rPr>
        <w:t xml:space="preserve"> deben ajustarse a lo señalado en</w:t>
      </w:r>
      <w:r>
        <w:rPr>
          <w:rFonts w:ascii="Arial" w:hAnsi="Arial" w:cs="Arial"/>
          <w:bCs/>
          <w:kern w:val="32"/>
          <w:sz w:val="24"/>
          <w:szCs w:val="24"/>
        </w:rPr>
        <w:t xml:space="preserve"> el Punto 5 de los “</w:t>
      </w:r>
      <w:r w:rsidRPr="000248CF">
        <w:rPr>
          <w:rFonts w:ascii="Arial" w:hAnsi="Arial"/>
          <w:sz w:val="24"/>
          <w:szCs w:val="24"/>
        </w:rPr>
        <w:t>Lineamientos para la vinculación remunerada de l</w:t>
      </w:r>
      <w:r>
        <w:rPr>
          <w:rFonts w:ascii="Arial" w:hAnsi="Arial"/>
          <w:sz w:val="24"/>
          <w:szCs w:val="24"/>
        </w:rPr>
        <w:t>a Universidad de Costa R</w:t>
      </w:r>
      <w:r w:rsidRPr="000248CF">
        <w:rPr>
          <w:rFonts w:ascii="Arial" w:hAnsi="Arial"/>
          <w:sz w:val="24"/>
          <w:szCs w:val="24"/>
        </w:rPr>
        <w:t>ica con el Sector Externo” (Alcance a la Gaceta Universitaria 3-2000)</w:t>
      </w:r>
      <w:r>
        <w:rPr>
          <w:rFonts w:ascii="Arial" w:hAnsi="Arial" w:cs="Arial"/>
          <w:bCs/>
          <w:kern w:val="32"/>
          <w:sz w:val="24"/>
          <w:szCs w:val="24"/>
        </w:rPr>
        <w:t>.</w:t>
      </w:r>
      <w:r>
        <w:rPr>
          <w:rFonts w:ascii="Arial" w:hAnsi="Arial"/>
          <w:sz w:val="24"/>
          <w:szCs w:val="24"/>
        </w:rPr>
        <w:t xml:space="preserve"> A continuación los elementos fundamentales </w:t>
      </w:r>
      <w:r w:rsidR="00E22569">
        <w:rPr>
          <w:rFonts w:ascii="Arial" w:hAnsi="Arial"/>
          <w:sz w:val="24"/>
          <w:szCs w:val="24"/>
        </w:rPr>
        <w:t>a contemplar en</w:t>
      </w:r>
      <w:r>
        <w:rPr>
          <w:rFonts w:ascii="Arial" w:hAnsi="Arial"/>
          <w:sz w:val="24"/>
          <w:szCs w:val="24"/>
        </w:rPr>
        <w:t xml:space="preserve"> los informes</w:t>
      </w:r>
      <w:r w:rsidR="002F7AEF" w:rsidRPr="00E9374C">
        <w:rPr>
          <w:rFonts w:ascii="Arial" w:hAnsi="Arial"/>
          <w:sz w:val="24"/>
          <w:szCs w:val="24"/>
        </w:rPr>
        <w:t>:</w:t>
      </w:r>
    </w:p>
    <w:p w14:paraId="1F59EEBC" w14:textId="32E44939" w:rsidR="002F7AEF"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Estado de ingresos y costos:  Este se puede obtener  de FUNDEVI y</w:t>
      </w:r>
      <w:r w:rsidR="00E9374C" w:rsidRPr="00E9374C">
        <w:rPr>
          <w:rFonts w:ascii="Arial" w:hAnsi="Arial"/>
          <w:sz w:val="24"/>
          <w:szCs w:val="24"/>
        </w:rPr>
        <w:t>/o</w:t>
      </w:r>
      <w:r w:rsidRPr="00E9374C">
        <w:rPr>
          <w:rFonts w:ascii="Arial" w:hAnsi="Arial"/>
          <w:sz w:val="24"/>
          <w:szCs w:val="24"/>
        </w:rPr>
        <w:t xml:space="preserve"> de la Oficina de Administración Financiera, dependiendo del mecanismo de administración utilizado.</w:t>
      </w:r>
    </w:p>
    <w:p w14:paraId="6B053DC6" w14:textId="641B0D63" w:rsidR="002F7AEF" w:rsidRPr="008961A4"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Estado</w:t>
      </w:r>
      <w:r w:rsidR="00B41160">
        <w:rPr>
          <w:rFonts w:ascii="Arial" w:hAnsi="Arial"/>
          <w:sz w:val="24"/>
          <w:szCs w:val="24"/>
        </w:rPr>
        <w:t xml:space="preserve"> comparativo real/presupuesto: </w:t>
      </w:r>
      <w:r w:rsidRPr="00E9374C">
        <w:rPr>
          <w:rFonts w:ascii="Arial" w:hAnsi="Arial"/>
          <w:sz w:val="24"/>
          <w:szCs w:val="24"/>
        </w:rPr>
        <w:t xml:space="preserve">También se puede obtener de FUNDEVI </w:t>
      </w:r>
      <w:r w:rsidR="00E9374C" w:rsidRPr="00E9374C">
        <w:rPr>
          <w:rFonts w:ascii="Arial" w:hAnsi="Arial"/>
          <w:sz w:val="24"/>
          <w:szCs w:val="24"/>
        </w:rPr>
        <w:t>y/</w:t>
      </w:r>
      <w:r w:rsidRPr="00E9374C">
        <w:rPr>
          <w:rFonts w:ascii="Arial" w:hAnsi="Arial"/>
          <w:sz w:val="24"/>
          <w:szCs w:val="24"/>
        </w:rPr>
        <w:t>o de la Oficina de Administración Financiera.</w:t>
      </w:r>
    </w:p>
    <w:p w14:paraId="28E04F66" w14:textId="2197BC03" w:rsidR="00E9374C"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Una propuesta para la asignación de los excedentes, para su aprobación por la Vice</w:t>
      </w:r>
      <w:r w:rsidR="00B41160">
        <w:rPr>
          <w:rFonts w:ascii="Arial" w:hAnsi="Arial"/>
          <w:sz w:val="24"/>
          <w:szCs w:val="24"/>
        </w:rPr>
        <w:t>rrectoría de Investigación.</w:t>
      </w:r>
      <w:r w:rsidRPr="00E9374C">
        <w:rPr>
          <w:rFonts w:ascii="Arial" w:hAnsi="Arial"/>
          <w:sz w:val="24"/>
          <w:szCs w:val="24"/>
        </w:rPr>
        <w:t xml:space="preserve"> Estos deberán distribuirse para beneficio exclusivo de la unidad.</w:t>
      </w:r>
    </w:p>
    <w:p w14:paraId="5C3F44DF" w14:textId="43635531" w:rsidR="002F7AEF"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Un informe del beneficio académico y social de la actividad de vínculo externo remunerado</w:t>
      </w:r>
      <w:r w:rsidR="00E9374C" w:rsidRPr="00E9374C">
        <w:rPr>
          <w:rFonts w:ascii="Arial" w:hAnsi="Arial"/>
          <w:sz w:val="24"/>
          <w:szCs w:val="24"/>
        </w:rPr>
        <w:t>.</w:t>
      </w:r>
    </w:p>
    <w:p w14:paraId="135B9535" w14:textId="0E44800A" w:rsidR="002F7AEF" w:rsidRPr="00E9374C" w:rsidRDefault="002F7AEF" w:rsidP="00E9374C">
      <w:pPr>
        <w:pStyle w:val="Prrafodelista"/>
        <w:numPr>
          <w:ilvl w:val="0"/>
          <w:numId w:val="3"/>
        </w:numPr>
        <w:jc w:val="both"/>
        <w:rPr>
          <w:rFonts w:ascii="Arial" w:hAnsi="Arial"/>
          <w:sz w:val="24"/>
          <w:szCs w:val="24"/>
        </w:rPr>
      </w:pPr>
      <w:r w:rsidRPr="00E9374C">
        <w:rPr>
          <w:rFonts w:ascii="Arial" w:hAnsi="Arial"/>
          <w:sz w:val="24"/>
          <w:szCs w:val="24"/>
        </w:rPr>
        <w:t>Observaciones y recomendaciones de parte del</w:t>
      </w:r>
      <w:r w:rsidR="003659F5">
        <w:rPr>
          <w:rFonts w:ascii="Arial" w:hAnsi="Arial"/>
          <w:sz w:val="24"/>
          <w:szCs w:val="24"/>
        </w:rPr>
        <w:t>/la</w:t>
      </w:r>
      <w:r w:rsidRPr="00E9374C">
        <w:rPr>
          <w:rFonts w:ascii="Arial" w:hAnsi="Arial"/>
          <w:sz w:val="24"/>
          <w:szCs w:val="24"/>
        </w:rPr>
        <w:t xml:space="preserve"> Investigador</w:t>
      </w:r>
      <w:r w:rsidR="003659F5">
        <w:rPr>
          <w:rFonts w:ascii="Arial" w:hAnsi="Arial"/>
          <w:sz w:val="24"/>
          <w:szCs w:val="24"/>
        </w:rPr>
        <w:t>(a)</w:t>
      </w:r>
      <w:r w:rsidRPr="00E9374C">
        <w:rPr>
          <w:rFonts w:ascii="Arial" w:hAnsi="Arial"/>
          <w:sz w:val="24"/>
          <w:szCs w:val="24"/>
        </w:rPr>
        <w:t xml:space="preserve"> Principal.</w:t>
      </w:r>
    </w:p>
    <w:p w14:paraId="7BC435CB" w14:textId="1A207588" w:rsidR="002F7AEF" w:rsidRPr="00E9374C" w:rsidRDefault="00E9374C" w:rsidP="00E9374C">
      <w:pPr>
        <w:pStyle w:val="Prrafodelista"/>
        <w:numPr>
          <w:ilvl w:val="0"/>
          <w:numId w:val="3"/>
        </w:numPr>
        <w:jc w:val="both"/>
        <w:rPr>
          <w:rFonts w:ascii="Arial" w:hAnsi="Arial"/>
          <w:sz w:val="24"/>
          <w:szCs w:val="24"/>
        </w:rPr>
      </w:pPr>
      <w:r w:rsidRPr="00E9374C">
        <w:rPr>
          <w:rFonts w:ascii="Arial" w:hAnsi="Arial"/>
          <w:sz w:val="24"/>
          <w:szCs w:val="24"/>
        </w:rPr>
        <w:t>A</w:t>
      </w:r>
      <w:r w:rsidR="002F7AEF" w:rsidRPr="00E9374C">
        <w:rPr>
          <w:rFonts w:ascii="Arial" w:hAnsi="Arial"/>
          <w:sz w:val="24"/>
          <w:szCs w:val="24"/>
        </w:rPr>
        <w:t>djuntar una carta de aceptación de los productos recibidos por parte de la organización contratante, de modo que representa el finiquito contractual entre las partes.</w:t>
      </w:r>
    </w:p>
    <w:p w14:paraId="3150AADA" w14:textId="4CDDA9EC" w:rsidR="002F7AEF" w:rsidRPr="00E9374C" w:rsidRDefault="003659F5" w:rsidP="00E9374C">
      <w:pPr>
        <w:pStyle w:val="Prrafodelista"/>
        <w:numPr>
          <w:ilvl w:val="0"/>
          <w:numId w:val="3"/>
        </w:numPr>
        <w:jc w:val="both"/>
        <w:rPr>
          <w:rFonts w:ascii="Arial" w:hAnsi="Arial"/>
          <w:sz w:val="24"/>
          <w:szCs w:val="24"/>
        </w:rPr>
      </w:pPr>
      <w:r>
        <w:rPr>
          <w:rFonts w:ascii="Arial" w:hAnsi="Arial"/>
          <w:sz w:val="24"/>
          <w:szCs w:val="24"/>
        </w:rPr>
        <w:t>Para</w:t>
      </w:r>
      <w:r w:rsidR="002F7AEF" w:rsidRPr="00E9374C">
        <w:rPr>
          <w:rFonts w:ascii="Arial" w:hAnsi="Arial"/>
          <w:sz w:val="24"/>
          <w:szCs w:val="24"/>
        </w:rPr>
        <w:t xml:space="preserve"> las activid</w:t>
      </w:r>
      <w:r w:rsidR="00020F94">
        <w:rPr>
          <w:rFonts w:ascii="Arial" w:hAnsi="Arial"/>
          <w:sz w:val="24"/>
          <w:szCs w:val="24"/>
        </w:rPr>
        <w:t>ades de análisis repetitivo l</w:t>
      </w:r>
      <w:r w:rsidR="002F7AEF" w:rsidRPr="00E9374C">
        <w:rPr>
          <w:rFonts w:ascii="Arial" w:hAnsi="Arial"/>
          <w:sz w:val="24"/>
          <w:szCs w:val="24"/>
        </w:rPr>
        <w:t>a Vicerrectoría recomienda la utilización de conciliaciones bancarias, sumamente oportunas en casos de auditorías.</w:t>
      </w:r>
    </w:p>
    <w:p w14:paraId="760A8846" w14:textId="77777777" w:rsidR="00BB2BC4" w:rsidRPr="00E9374C" w:rsidRDefault="00BB2BC4" w:rsidP="00E9374C">
      <w:pPr>
        <w:widowControl w:val="0"/>
        <w:autoSpaceDE w:val="0"/>
        <w:autoSpaceDN w:val="0"/>
        <w:adjustRightInd w:val="0"/>
        <w:spacing w:after="0" w:line="240" w:lineRule="auto"/>
        <w:ind w:right="19"/>
        <w:jc w:val="both"/>
        <w:rPr>
          <w:rFonts w:ascii="Arial" w:hAnsi="Arial"/>
          <w:sz w:val="24"/>
          <w:szCs w:val="24"/>
        </w:rPr>
      </w:pPr>
    </w:p>
    <w:p w14:paraId="0D1ACA10" w14:textId="77777777" w:rsidR="00BB2BC4" w:rsidRPr="00E9374C" w:rsidRDefault="00BB2BC4" w:rsidP="00E9374C">
      <w:pPr>
        <w:widowControl w:val="0"/>
        <w:autoSpaceDE w:val="0"/>
        <w:autoSpaceDN w:val="0"/>
        <w:adjustRightInd w:val="0"/>
        <w:spacing w:after="0" w:line="240" w:lineRule="auto"/>
        <w:ind w:right="19"/>
        <w:jc w:val="both"/>
        <w:rPr>
          <w:rFonts w:ascii="Arial" w:hAnsi="Arial"/>
          <w:sz w:val="24"/>
          <w:szCs w:val="24"/>
        </w:rPr>
      </w:pPr>
    </w:p>
    <w:p w14:paraId="57C67930" w14:textId="204B0751" w:rsidR="00BB2BC4" w:rsidRPr="003659F5" w:rsidRDefault="008961A4" w:rsidP="00E9374C">
      <w:pPr>
        <w:widowControl w:val="0"/>
        <w:autoSpaceDE w:val="0"/>
        <w:autoSpaceDN w:val="0"/>
        <w:adjustRightInd w:val="0"/>
        <w:spacing w:after="0" w:line="240" w:lineRule="auto"/>
        <w:ind w:right="19"/>
        <w:jc w:val="both"/>
        <w:rPr>
          <w:rFonts w:ascii="Arial" w:hAnsi="Arial"/>
          <w:sz w:val="16"/>
          <w:szCs w:val="16"/>
        </w:rPr>
      </w:pPr>
      <w:r>
        <w:rPr>
          <w:rFonts w:ascii="Arial" w:hAnsi="Arial"/>
          <w:sz w:val="16"/>
          <w:szCs w:val="16"/>
        </w:rPr>
        <w:t>Versión 21-10</w:t>
      </w:r>
      <w:r w:rsidR="003659F5" w:rsidRPr="003659F5">
        <w:rPr>
          <w:rFonts w:ascii="Arial" w:hAnsi="Arial"/>
          <w:sz w:val="16"/>
          <w:szCs w:val="16"/>
        </w:rPr>
        <w:t>-2012</w:t>
      </w:r>
      <w:r>
        <w:rPr>
          <w:rFonts w:ascii="Arial" w:hAnsi="Arial"/>
          <w:sz w:val="16"/>
          <w:szCs w:val="16"/>
        </w:rPr>
        <w:t>.</w:t>
      </w:r>
      <w:bookmarkStart w:id="0" w:name="_GoBack"/>
      <w:bookmarkEnd w:id="0"/>
    </w:p>
    <w:sectPr w:rsidR="00BB2BC4" w:rsidRPr="003659F5" w:rsidSect="000C3572">
      <w:footerReference w:type="even"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55B52" w14:textId="77777777" w:rsidR="00020F94" w:rsidRDefault="00020F94" w:rsidP="000C3572">
      <w:pPr>
        <w:spacing w:after="0" w:line="240" w:lineRule="auto"/>
      </w:pPr>
      <w:r>
        <w:separator/>
      </w:r>
    </w:p>
  </w:endnote>
  <w:endnote w:type="continuationSeparator" w:id="0">
    <w:p w14:paraId="2190CBF0" w14:textId="77777777" w:rsidR="00020F94" w:rsidRDefault="00020F94" w:rsidP="000C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E9EB" w14:textId="77777777" w:rsidR="00020F94" w:rsidRDefault="00020F94" w:rsidP="002F7A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386C71" w14:textId="77777777" w:rsidR="00020F94" w:rsidRDefault="00020F9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3AB0E" w14:textId="77777777" w:rsidR="00020F94" w:rsidRDefault="00020F94" w:rsidP="002F7A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61A4">
      <w:rPr>
        <w:rStyle w:val="Nmerodepgina"/>
        <w:noProof/>
      </w:rPr>
      <w:t>4</w:t>
    </w:r>
    <w:r>
      <w:rPr>
        <w:rStyle w:val="Nmerodepgina"/>
      </w:rPr>
      <w:fldChar w:fldCharType="end"/>
    </w:r>
  </w:p>
  <w:p w14:paraId="0E18CF41" w14:textId="77777777" w:rsidR="00020F94" w:rsidRDefault="00020F9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C1EAC" w14:textId="77777777" w:rsidR="00020F94" w:rsidRDefault="00020F94" w:rsidP="000C3572">
      <w:pPr>
        <w:spacing w:after="0" w:line="240" w:lineRule="auto"/>
      </w:pPr>
      <w:r>
        <w:separator/>
      </w:r>
    </w:p>
  </w:footnote>
  <w:footnote w:type="continuationSeparator" w:id="0">
    <w:p w14:paraId="5779F3E2" w14:textId="77777777" w:rsidR="00020F94" w:rsidRDefault="00020F94" w:rsidP="000C35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3C5"/>
    <w:multiLevelType w:val="hybridMultilevel"/>
    <w:tmpl w:val="3E5A721C"/>
    <w:lvl w:ilvl="0" w:tplc="6FB00DF8">
      <w:numFmt w:val="bullet"/>
      <w:lvlText w:val="-"/>
      <w:lvlJc w:val="left"/>
      <w:pPr>
        <w:ind w:left="360" w:hanging="360"/>
      </w:pPr>
      <w:rPr>
        <w:rFonts w:ascii="Calibri" w:eastAsiaTheme="minorHAnsi" w:hAnsi="Calibri" w:cs="Calibr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nsid w:val="5D250C16"/>
    <w:multiLevelType w:val="hybridMultilevel"/>
    <w:tmpl w:val="D38E8B0E"/>
    <w:lvl w:ilvl="0" w:tplc="6FB00DF8">
      <w:numFmt w:val="bullet"/>
      <w:lvlText w:val="-"/>
      <w:lvlJc w:val="left"/>
      <w:pPr>
        <w:ind w:left="360" w:hanging="360"/>
      </w:pPr>
      <w:rPr>
        <w:rFonts w:ascii="Calibri" w:eastAsiaTheme="minorHAnsi" w:hAnsi="Calibri" w:cs="Calibr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6A551115"/>
    <w:multiLevelType w:val="hybridMultilevel"/>
    <w:tmpl w:val="EC727C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62"/>
    <w:rsid w:val="00007CA8"/>
    <w:rsid w:val="00020F94"/>
    <w:rsid w:val="000248CF"/>
    <w:rsid w:val="000C3572"/>
    <w:rsid w:val="001717DD"/>
    <w:rsid w:val="00182C41"/>
    <w:rsid w:val="00274570"/>
    <w:rsid w:val="0028596A"/>
    <w:rsid w:val="002C5B42"/>
    <w:rsid w:val="002E325A"/>
    <w:rsid w:val="002F7AEF"/>
    <w:rsid w:val="00356031"/>
    <w:rsid w:val="003659F5"/>
    <w:rsid w:val="003701F2"/>
    <w:rsid w:val="00381D4D"/>
    <w:rsid w:val="003C5D62"/>
    <w:rsid w:val="003E710C"/>
    <w:rsid w:val="004F54AC"/>
    <w:rsid w:val="005A5A91"/>
    <w:rsid w:val="005A6AB7"/>
    <w:rsid w:val="005B3129"/>
    <w:rsid w:val="005D2329"/>
    <w:rsid w:val="006C486D"/>
    <w:rsid w:val="006C619D"/>
    <w:rsid w:val="00857A3F"/>
    <w:rsid w:val="008947EA"/>
    <w:rsid w:val="008961A4"/>
    <w:rsid w:val="00B41160"/>
    <w:rsid w:val="00B437AD"/>
    <w:rsid w:val="00BA319D"/>
    <w:rsid w:val="00BB2BC4"/>
    <w:rsid w:val="00BD5E28"/>
    <w:rsid w:val="00CB3899"/>
    <w:rsid w:val="00DA1D2D"/>
    <w:rsid w:val="00DB3BFE"/>
    <w:rsid w:val="00DC6011"/>
    <w:rsid w:val="00E03FE7"/>
    <w:rsid w:val="00E22569"/>
    <w:rsid w:val="00E240B9"/>
    <w:rsid w:val="00E66507"/>
    <w:rsid w:val="00E75C88"/>
    <w:rsid w:val="00E9374C"/>
    <w:rsid w:val="00F6486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4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129"/>
    <w:pPr>
      <w:ind w:left="720"/>
      <w:contextualSpacing/>
    </w:pPr>
  </w:style>
  <w:style w:type="paragraph" w:customStyle="1" w:styleId="Default">
    <w:name w:val="Default"/>
    <w:rsid w:val="0028596A"/>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A5A91"/>
    <w:rPr>
      <w:sz w:val="16"/>
      <w:szCs w:val="16"/>
    </w:rPr>
  </w:style>
  <w:style w:type="paragraph" w:styleId="Textocomentario">
    <w:name w:val="annotation text"/>
    <w:basedOn w:val="Normal"/>
    <w:link w:val="TextocomentarioCar"/>
    <w:uiPriority w:val="99"/>
    <w:semiHidden/>
    <w:unhideWhenUsed/>
    <w:rsid w:val="005A5A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A91"/>
    <w:rPr>
      <w:sz w:val="20"/>
      <w:szCs w:val="20"/>
    </w:rPr>
  </w:style>
  <w:style w:type="paragraph" w:styleId="Asuntodelcomentario">
    <w:name w:val="annotation subject"/>
    <w:basedOn w:val="Textocomentario"/>
    <w:next w:val="Textocomentario"/>
    <w:link w:val="AsuntodelcomentarioCar"/>
    <w:uiPriority w:val="99"/>
    <w:semiHidden/>
    <w:unhideWhenUsed/>
    <w:rsid w:val="005A5A91"/>
    <w:rPr>
      <w:b/>
      <w:bCs/>
    </w:rPr>
  </w:style>
  <w:style w:type="character" w:customStyle="1" w:styleId="AsuntodelcomentarioCar">
    <w:name w:val="Asunto del comentario Car"/>
    <w:basedOn w:val="TextocomentarioCar"/>
    <w:link w:val="Asuntodelcomentario"/>
    <w:uiPriority w:val="99"/>
    <w:semiHidden/>
    <w:rsid w:val="005A5A91"/>
    <w:rPr>
      <w:b/>
      <w:bCs/>
      <w:sz w:val="20"/>
      <w:szCs w:val="20"/>
    </w:rPr>
  </w:style>
  <w:style w:type="paragraph" w:styleId="Textodeglobo">
    <w:name w:val="Balloon Text"/>
    <w:basedOn w:val="Normal"/>
    <w:link w:val="TextodegloboCar"/>
    <w:uiPriority w:val="99"/>
    <w:semiHidden/>
    <w:unhideWhenUsed/>
    <w:rsid w:val="005A5A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A91"/>
    <w:rPr>
      <w:rFonts w:ascii="Tahoma" w:hAnsi="Tahoma" w:cs="Tahoma"/>
      <w:sz w:val="16"/>
      <w:szCs w:val="16"/>
    </w:rPr>
  </w:style>
  <w:style w:type="paragraph" w:styleId="Piedepgina">
    <w:name w:val="footer"/>
    <w:basedOn w:val="Normal"/>
    <w:link w:val="PiedepginaCar"/>
    <w:uiPriority w:val="99"/>
    <w:unhideWhenUsed/>
    <w:rsid w:val="000C3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572"/>
  </w:style>
  <w:style w:type="character" w:styleId="Nmerodepgina">
    <w:name w:val="page number"/>
    <w:basedOn w:val="Fuentedeprrafopredeter"/>
    <w:uiPriority w:val="99"/>
    <w:semiHidden/>
    <w:unhideWhenUsed/>
    <w:rsid w:val="000C3572"/>
  </w:style>
  <w:style w:type="character" w:styleId="Hipervnculo">
    <w:name w:val="Hyperlink"/>
    <w:basedOn w:val="Fuentedeprrafopredeter"/>
    <w:uiPriority w:val="99"/>
    <w:semiHidden/>
    <w:unhideWhenUsed/>
    <w:rsid w:val="002F7A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129"/>
    <w:pPr>
      <w:ind w:left="720"/>
      <w:contextualSpacing/>
    </w:pPr>
  </w:style>
  <w:style w:type="paragraph" w:customStyle="1" w:styleId="Default">
    <w:name w:val="Default"/>
    <w:rsid w:val="0028596A"/>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A5A91"/>
    <w:rPr>
      <w:sz w:val="16"/>
      <w:szCs w:val="16"/>
    </w:rPr>
  </w:style>
  <w:style w:type="paragraph" w:styleId="Textocomentario">
    <w:name w:val="annotation text"/>
    <w:basedOn w:val="Normal"/>
    <w:link w:val="TextocomentarioCar"/>
    <w:uiPriority w:val="99"/>
    <w:semiHidden/>
    <w:unhideWhenUsed/>
    <w:rsid w:val="005A5A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A91"/>
    <w:rPr>
      <w:sz w:val="20"/>
      <w:szCs w:val="20"/>
    </w:rPr>
  </w:style>
  <w:style w:type="paragraph" w:styleId="Asuntodelcomentario">
    <w:name w:val="annotation subject"/>
    <w:basedOn w:val="Textocomentario"/>
    <w:next w:val="Textocomentario"/>
    <w:link w:val="AsuntodelcomentarioCar"/>
    <w:uiPriority w:val="99"/>
    <w:semiHidden/>
    <w:unhideWhenUsed/>
    <w:rsid w:val="005A5A91"/>
    <w:rPr>
      <w:b/>
      <w:bCs/>
    </w:rPr>
  </w:style>
  <w:style w:type="character" w:customStyle="1" w:styleId="AsuntodelcomentarioCar">
    <w:name w:val="Asunto del comentario Car"/>
    <w:basedOn w:val="TextocomentarioCar"/>
    <w:link w:val="Asuntodelcomentario"/>
    <w:uiPriority w:val="99"/>
    <w:semiHidden/>
    <w:rsid w:val="005A5A91"/>
    <w:rPr>
      <w:b/>
      <w:bCs/>
      <w:sz w:val="20"/>
      <w:szCs w:val="20"/>
    </w:rPr>
  </w:style>
  <w:style w:type="paragraph" w:styleId="Textodeglobo">
    <w:name w:val="Balloon Text"/>
    <w:basedOn w:val="Normal"/>
    <w:link w:val="TextodegloboCar"/>
    <w:uiPriority w:val="99"/>
    <w:semiHidden/>
    <w:unhideWhenUsed/>
    <w:rsid w:val="005A5A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A91"/>
    <w:rPr>
      <w:rFonts w:ascii="Tahoma" w:hAnsi="Tahoma" w:cs="Tahoma"/>
      <w:sz w:val="16"/>
      <w:szCs w:val="16"/>
    </w:rPr>
  </w:style>
  <w:style w:type="paragraph" w:styleId="Piedepgina">
    <w:name w:val="footer"/>
    <w:basedOn w:val="Normal"/>
    <w:link w:val="PiedepginaCar"/>
    <w:uiPriority w:val="99"/>
    <w:unhideWhenUsed/>
    <w:rsid w:val="000C3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572"/>
  </w:style>
  <w:style w:type="character" w:styleId="Nmerodepgina">
    <w:name w:val="page number"/>
    <w:basedOn w:val="Fuentedeprrafopredeter"/>
    <w:uiPriority w:val="99"/>
    <w:semiHidden/>
    <w:unhideWhenUsed/>
    <w:rsid w:val="000C3572"/>
  </w:style>
  <w:style w:type="character" w:styleId="Hipervnculo">
    <w:name w:val="Hyperlink"/>
    <w:basedOn w:val="Fuentedeprrafopredeter"/>
    <w:uiPriority w:val="99"/>
    <w:semiHidden/>
    <w:unhideWhenUsed/>
    <w:rsid w:val="002F7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C7C9-0186-7545-AEBE-C98405BE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1179</Words>
  <Characters>6485</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mgutierr</dc:creator>
  <cp:lastModifiedBy>Domingo Campos Ramirez</cp:lastModifiedBy>
  <cp:revision>13</cp:revision>
  <cp:lastPrinted>2012-08-31T21:09:00Z</cp:lastPrinted>
  <dcterms:created xsi:type="dcterms:W3CDTF">2012-09-12T22:27:00Z</dcterms:created>
  <dcterms:modified xsi:type="dcterms:W3CDTF">2012-10-21T16:25:00Z</dcterms:modified>
</cp:coreProperties>
</file>