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F234D7" w14:textId="77777777" w:rsidR="00B37662" w:rsidRPr="00C91286" w:rsidRDefault="00C91286" w:rsidP="00C91286">
      <w:pPr>
        <w:jc w:val="center"/>
        <w:rPr>
          <w:rFonts w:ascii="Arial" w:hAnsi="Arial" w:cs="Arial"/>
          <w:b/>
          <w:sz w:val="24"/>
          <w:szCs w:val="24"/>
        </w:rPr>
      </w:pPr>
      <w:r w:rsidRPr="00C91286">
        <w:rPr>
          <w:rFonts w:ascii="Arial" w:hAnsi="Arial" w:cs="Arial"/>
          <w:b/>
          <w:sz w:val="24"/>
          <w:szCs w:val="24"/>
        </w:rPr>
        <w:t>Diagrama de flujo para</w:t>
      </w:r>
      <w:bookmarkStart w:id="0" w:name="_GoBack"/>
      <w:bookmarkEnd w:id="0"/>
      <w:r w:rsidRPr="00C91286">
        <w:rPr>
          <w:rFonts w:ascii="Arial" w:hAnsi="Arial" w:cs="Arial"/>
          <w:b/>
          <w:sz w:val="24"/>
          <w:szCs w:val="24"/>
        </w:rPr>
        <w:t xml:space="preserve"> la presentación, evaluación, inscripción y seguimientos de propuestas de investigación</w:t>
      </w:r>
    </w:p>
    <w:p w14:paraId="7DE1D593" w14:textId="77777777" w:rsidR="00C91286" w:rsidRDefault="00B91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pict w14:anchorId="75F0A5F7">
          <v:group id="_x0000_s1070" style="position:absolute;margin-left:-19.45pt;margin-top:22.05pt;width:498.25pt;height:586.2pt;z-index:251728896" coordorigin="1312,2693" coordsize="9965,11724">
            <v:rect id="_x0000_s1033" style="position:absolute;left:4376;top:2693;width:2790;height:1270" o:regroupid="1">
              <v:textbox style="mso-next-textbox:#_x0000_s1033">
                <w:txbxContent>
                  <w:p w14:paraId="0C97EAC1" w14:textId="77777777" w:rsidR="008654BC" w:rsidRPr="00214DCA" w:rsidRDefault="00C91286" w:rsidP="00214DCA">
                    <w:pPr>
                      <w:pStyle w:val="Prrafodelista"/>
                      <w:numPr>
                        <w:ilvl w:val="0"/>
                        <w:numId w:val="8"/>
                      </w:numPr>
                      <w:ind w:left="426" w:hanging="42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Presentación de propuesta ante dirección de Unidad Académica</w:t>
                    </w:r>
                  </w:p>
                </w:txbxContent>
              </v:textbox>
            </v:re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36" type="#_x0000_t32" style="position:absolute;left:8535;top:3519;width:0;height:1530" o:connectortype="straight" o:regroupid="1">
              <v:stroke endarrow="block"/>
            </v:shape>
            <v:rect id="_x0000_s1038" style="position:absolute;left:6960;top:5049;width:3812;height:1036" o:regroupid="1">
              <v:textbox style="mso-next-textbox:#_x0000_s1038">
                <w:txbxContent>
                  <w:p w14:paraId="4760B57A" w14:textId="77777777" w:rsidR="008654BC" w:rsidRPr="00C91286" w:rsidRDefault="00875822" w:rsidP="005879A3">
                    <w:pPr>
                      <w:pStyle w:val="Prrafodelista"/>
                      <w:numPr>
                        <w:ilvl w:val="0"/>
                        <w:numId w:val="23"/>
                      </w:numPr>
                      <w:ind w:left="426" w:hanging="42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Asignación de rev</w:t>
                    </w:r>
                    <w:r w:rsidR="005879A3">
                      <w:rPr>
                        <w:rFonts w:ascii="Arial" w:hAnsi="Arial" w:cs="Arial"/>
                      </w:rPr>
                      <w:t>isores por parte de Comisión o Consejo de Investigación</w:t>
                    </w:r>
                  </w:p>
                </w:txbxContent>
              </v:textbox>
            </v:rect>
            <v:shape id="_x0000_s1039" type="#_x0000_t32" style="position:absolute;left:6375;top:5785;width:585;height:0;flip:x" o:connectortype="straight" o:regroupid="1">
              <v:stroke endarrow="block"/>
            </v:shape>
            <v:rect id="_x0000_s1040" style="position:absolute;left:4695;top:5560;width:1680;height:525" o:regroupid="1">
              <v:textbox style="mso-next-textbox:#_x0000_s1040">
                <w:txbxContent>
                  <w:p w14:paraId="0F95F23A" w14:textId="77777777" w:rsidR="00214DCA" w:rsidRPr="00214DCA" w:rsidRDefault="00C91286" w:rsidP="00214DCA">
                    <w:pPr>
                      <w:pStyle w:val="Prrafodelista"/>
                      <w:numPr>
                        <w:ilvl w:val="0"/>
                        <w:numId w:val="7"/>
                      </w:numPr>
                      <w:ind w:left="426" w:hanging="42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Revisión</w:t>
                    </w:r>
                  </w:p>
                </w:txbxContent>
              </v:textbox>
            </v:rect>
            <v:shape id="_x0000_s1041" type="#_x0000_t32" style="position:absolute;left:5205;top:6085;width:0;height:1365" o:connectortype="straight" o:regroupid="1"/>
            <v:shape id="_x0000_s1042" type="#_x0000_t32" style="position:absolute;left:5205;top:7449;width:817;height:1" o:connectortype="straight" o:regroupid="1">
              <v:stroke endarrow="block"/>
            </v:shape>
            <v:rect id="_x0000_s1043" style="position:absolute;left:6022;top:6984;width:2513;height:1125" o:regroupid="1">
              <v:textbox style="mso-next-textbox:#_x0000_s1043">
                <w:txbxContent>
                  <w:p w14:paraId="1C4F6C1B" w14:textId="77777777" w:rsidR="00214DCA" w:rsidRDefault="00875822" w:rsidP="00214DCA">
                    <w:pPr>
                      <w:pStyle w:val="Prrafodelista"/>
                      <w:numPr>
                        <w:ilvl w:val="0"/>
                        <w:numId w:val="9"/>
                      </w:numPr>
                      <w:ind w:left="284" w:hanging="28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Mejoramiento de propuesta en función de revis</w:t>
                    </w:r>
                    <w:r w:rsidR="00C30CD7">
                      <w:rPr>
                        <w:rFonts w:ascii="Arial" w:hAnsi="Arial" w:cs="Arial"/>
                      </w:rPr>
                      <w:t>i</w:t>
                    </w:r>
                    <w:r>
                      <w:rPr>
                        <w:rFonts w:ascii="Arial" w:hAnsi="Arial" w:cs="Arial"/>
                      </w:rPr>
                      <w:t>ón</w:t>
                    </w:r>
                  </w:p>
                  <w:p w14:paraId="2DF2F8E3" w14:textId="77777777" w:rsidR="00214DCA" w:rsidRPr="00875822" w:rsidRDefault="00214DCA" w:rsidP="0087582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_x0000_s1045" style="position:absolute;left:9015;top:7224;width:2262;height:1335" o:regroupid="1">
              <v:textbox style="mso-next-textbox:#_x0000_s1045">
                <w:txbxContent>
                  <w:p w14:paraId="6CCA81B0" w14:textId="77777777" w:rsidR="00214DCA" w:rsidRPr="00214DCA" w:rsidRDefault="00875822" w:rsidP="00214DCA">
                    <w:pPr>
                      <w:pStyle w:val="Prrafodelista"/>
                      <w:numPr>
                        <w:ilvl w:val="0"/>
                        <w:numId w:val="10"/>
                      </w:numPr>
                      <w:ind w:left="284" w:hanging="28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Revisión por Consejo o Comisión  y Dirección</w:t>
                    </w:r>
                  </w:p>
                </w:txbxContent>
              </v:textbox>
            </v:rect>
            <v:shape id="_x0000_s1046" type="#_x0000_t32" style="position:absolute;left:9810;top:8559;width:1;height:1575" o:connectortype="straight" o:regroupid="1"/>
            <v:shape id="_x0000_s1047" type="#_x0000_t32" style="position:absolute;left:9015;top:10134;width:795;height:0;flip:x" o:connectortype="straight" o:regroupid="1">
              <v:stroke endarrow="block"/>
            </v:shape>
            <v:rect id="_x0000_s1049" style="position:absolute;left:6855;top:9235;width:2160;height:1667" o:regroupid="1">
              <v:textbox style="mso-next-textbox:#_x0000_s1049">
                <w:txbxContent>
                  <w:p w14:paraId="7852E87C" w14:textId="77777777" w:rsidR="00214DCA" w:rsidRPr="00875822" w:rsidRDefault="00875822" w:rsidP="00214DCA">
                    <w:pPr>
                      <w:pStyle w:val="Prrafodelista"/>
                      <w:numPr>
                        <w:ilvl w:val="0"/>
                        <w:numId w:val="11"/>
                      </w:numPr>
                      <w:ind w:left="284" w:hanging="28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Revis</w:t>
                    </w:r>
                    <w:r w:rsidR="00C30CD7">
                      <w:rPr>
                        <w:rFonts w:ascii="Arial" w:hAnsi="Arial" w:cs="Arial"/>
                      </w:rPr>
                      <w:t>i</w:t>
                    </w:r>
                    <w:r>
                      <w:rPr>
                        <w:rFonts w:ascii="Arial" w:hAnsi="Arial" w:cs="Arial"/>
                      </w:rPr>
                      <w:t>ón por Vicerrectoría para asignación de recursos e inscripción</w:t>
                    </w:r>
                  </w:p>
                </w:txbxContent>
              </v:textbox>
            </v:rect>
            <v:shape id="_x0000_s1050" type="#_x0000_t32" style="position:absolute;left:6165;top:10134;width:690;height:0;flip:x" o:connectortype="straight" o:regroupid="1">
              <v:stroke endarrow="block"/>
            </v:shape>
            <v:rect id="_x0000_s1051" style="position:absolute;left:4133;top:9234;width:2032;height:1981" o:regroupid="1">
              <v:textbox style="mso-next-textbox:#_x0000_s1051">
                <w:txbxContent>
                  <w:p w14:paraId="6B0DDD94" w14:textId="77777777" w:rsidR="00214DCA" w:rsidRPr="00214DCA" w:rsidRDefault="00875822" w:rsidP="00875822">
                    <w:pPr>
                      <w:pStyle w:val="Prrafodelista"/>
                      <w:numPr>
                        <w:ilvl w:val="0"/>
                        <w:numId w:val="12"/>
                      </w:numPr>
                      <w:ind w:left="284" w:hanging="28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Revisión por comisiones institucionales (Comité Ético, CICUA, Biodiversidad)</w:t>
                    </w:r>
                  </w:p>
                </w:txbxContent>
              </v:textbox>
            </v:rect>
            <v:shape id="_x0000_s1052" type="#_x0000_t32" style="position:absolute;left:7845;top:10902;width:0;height:2581" o:connectortype="straight" o:regroupid="1"/>
            <v:shape id="_x0000_s1053" type="#_x0000_t32" style="position:absolute;left:7155;top:13483;width:690;height:0;flip:x" o:connectortype="straight" o:regroupid="1">
              <v:stroke endarrow="block"/>
            </v:shape>
            <v:rect id="_x0000_s1054" style="position:absolute;left:4376;top:12829;width:2779;height:1588" o:regroupid="1">
              <v:textbox style="mso-next-textbox:#_x0000_s1054">
                <w:txbxContent>
                  <w:p w14:paraId="5C317FBC" w14:textId="77777777" w:rsidR="00730F3D" w:rsidRPr="00BA6DC4" w:rsidRDefault="00BA6DC4" w:rsidP="00730F3D">
                    <w:pPr>
                      <w:pStyle w:val="Prrafodelista"/>
                      <w:numPr>
                        <w:ilvl w:val="0"/>
                        <w:numId w:val="13"/>
                      </w:numPr>
                      <w:ind w:left="426" w:hanging="426"/>
                      <w:rPr>
                        <w:rFonts w:ascii="Arial" w:hAnsi="Arial" w:cs="Arial"/>
                      </w:rPr>
                    </w:pPr>
                    <w:r w:rsidRPr="00BA6DC4">
                      <w:rPr>
                        <w:rFonts w:ascii="Arial" w:hAnsi="Arial" w:cs="Arial"/>
                      </w:rPr>
                      <w:t>Aprobación, asignación de recursos e inscripci</w:t>
                    </w:r>
                    <w:r>
                      <w:rPr>
                        <w:rFonts w:ascii="Arial" w:hAnsi="Arial" w:cs="Arial"/>
                      </w:rPr>
                      <w:t>ón por parte de la Vicerrectoría</w:t>
                    </w:r>
                  </w:p>
                  <w:p w14:paraId="71FE3040" w14:textId="77777777" w:rsidR="00730F3D" w:rsidRPr="00BA6DC4" w:rsidRDefault="00730F3D" w:rsidP="00730F3D">
                    <w:pPr>
                      <w:pStyle w:val="Prrafodelista"/>
                      <w:ind w:left="284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_x0000_s1056" type="#_x0000_t32" style="position:absolute;left:2700;top:12324;width:0;height:1159;flip:y" o:connectortype="straight" o:regroupid="1">
              <v:stroke endarrow="block"/>
            </v:shape>
            <v:rect id="_x0000_s1057" style="position:absolute;left:1312;top:11619;width:3064;height:705" o:regroupid="1">
              <v:textbox style="mso-next-textbox:#_x0000_s1057">
                <w:txbxContent>
                  <w:p w14:paraId="46FFFC0B" w14:textId="77777777" w:rsidR="00730F3D" w:rsidRPr="00730F3D" w:rsidRDefault="00730F3D" w:rsidP="00730F3D">
                    <w:pPr>
                      <w:pStyle w:val="Prrafodelista"/>
                      <w:numPr>
                        <w:ilvl w:val="0"/>
                        <w:numId w:val="14"/>
                      </w:numPr>
                      <w:ind w:left="426" w:hanging="426"/>
                      <w:rPr>
                        <w:rFonts w:ascii="Arial" w:hAnsi="Arial" w:cs="Arial"/>
                      </w:rPr>
                    </w:pPr>
                    <w:r w:rsidRPr="00730F3D">
                      <w:rPr>
                        <w:rFonts w:ascii="Arial" w:hAnsi="Arial" w:cs="Arial"/>
                      </w:rPr>
                      <w:t>Impleme</w:t>
                    </w:r>
                    <w:r w:rsidR="00BA6DC4">
                      <w:rPr>
                        <w:rFonts w:ascii="Arial" w:hAnsi="Arial" w:cs="Arial"/>
                      </w:rPr>
                      <w:t>ntación y ejecución de propuesta</w:t>
                    </w:r>
                  </w:p>
                </w:txbxContent>
              </v:textbox>
            </v:rect>
            <v:shape id="_x0000_s1058" type="#_x0000_t32" style="position:absolute;left:2700;top:11124;width:0;height:495;flip:y" o:connectortype="straight" o:regroupid="1">
              <v:stroke endarrow="block"/>
            </v:shape>
            <v:rect id="_x0000_s1059" style="position:absolute;left:1312;top:9235;width:2393;height:1890" o:regroupid="1">
              <v:textbox style="mso-next-textbox:#_x0000_s1059">
                <w:txbxContent>
                  <w:p w14:paraId="55374F37" w14:textId="77777777" w:rsidR="00730F3D" w:rsidRPr="00875822" w:rsidRDefault="00875822" w:rsidP="00730F3D">
                    <w:pPr>
                      <w:pStyle w:val="Prrafodelista"/>
                      <w:numPr>
                        <w:ilvl w:val="0"/>
                        <w:numId w:val="15"/>
                      </w:numPr>
                      <w:ind w:left="426" w:hanging="426"/>
                      <w:rPr>
                        <w:rFonts w:ascii="Arial" w:hAnsi="Arial" w:cs="Arial"/>
                      </w:rPr>
                    </w:pPr>
                    <w:r w:rsidRPr="00875822">
                      <w:rPr>
                        <w:rFonts w:ascii="Arial" w:hAnsi="Arial" w:cs="Arial"/>
                      </w:rPr>
                      <w:t>Informes periódicos evaluados por Unidades Acad</w:t>
                    </w:r>
                    <w:r>
                      <w:rPr>
                        <w:rFonts w:ascii="Arial" w:hAnsi="Arial" w:cs="Arial"/>
                      </w:rPr>
                      <w:t>émicas y Vicerrectoría</w:t>
                    </w:r>
                  </w:p>
                </w:txbxContent>
              </v:textbox>
            </v:rect>
            <v:rect id="_x0000_s1061" style="position:absolute;left:1477;top:6639;width:2393;height:1920" o:regroupid="1">
              <v:textbox style="mso-next-textbox:#_x0000_s1061">
                <w:txbxContent>
                  <w:p w14:paraId="4594A2B5" w14:textId="77777777" w:rsidR="00730F3D" w:rsidRPr="005879A3" w:rsidRDefault="005879A3" w:rsidP="005879A3">
                    <w:pPr>
                      <w:pStyle w:val="Prrafodelista"/>
                      <w:numPr>
                        <w:ilvl w:val="0"/>
                        <w:numId w:val="17"/>
                      </w:numPr>
                      <w:ind w:left="284" w:hanging="42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</w:t>
                    </w:r>
                    <w:r w:rsidR="00875822" w:rsidRPr="005879A3">
                      <w:rPr>
                        <w:rFonts w:ascii="Arial" w:hAnsi="Arial" w:cs="Arial"/>
                      </w:rPr>
                      <w:t>resentación y evaluación del Informe final por parte de Unidades Académicas y Vicerrectoría</w:t>
                    </w:r>
                  </w:p>
                </w:txbxContent>
              </v:textbox>
            </v:rect>
            <v:shape id="_x0000_s1062" type="#_x0000_t32" style="position:absolute;left:2625;top:5485;width:1;height:1154;flip:y" o:connectortype="straight" o:regroupid="1">
              <v:stroke endarrow="block"/>
            </v:shape>
            <v:rect id="_x0000_s1063" style="position:absolute;left:1312;top:4497;width:2558;height:988" o:regroupid="1">
              <v:textbox style="mso-next-textbox:#_x0000_s1063">
                <w:txbxContent>
                  <w:p w14:paraId="21513263" w14:textId="77777777" w:rsidR="00730F3D" w:rsidRPr="005879A3" w:rsidRDefault="00C30CD7" w:rsidP="005879A3">
                    <w:pPr>
                      <w:pStyle w:val="Prrafodelista"/>
                      <w:numPr>
                        <w:ilvl w:val="0"/>
                        <w:numId w:val="21"/>
                      </w:numPr>
                      <w:ind w:left="709" w:hanging="567"/>
                      <w:rPr>
                        <w:rFonts w:ascii="Arial" w:hAnsi="Arial" w:cs="Arial"/>
                      </w:rPr>
                    </w:pPr>
                    <w:r w:rsidRPr="005879A3">
                      <w:rPr>
                        <w:rFonts w:ascii="Arial" w:hAnsi="Arial" w:cs="Arial"/>
                      </w:rPr>
                      <w:t>Divulgación y d</w:t>
                    </w:r>
                    <w:r w:rsidR="00875822" w:rsidRPr="005879A3">
                      <w:rPr>
                        <w:rFonts w:ascii="Arial" w:hAnsi="Arial" w:cs="Arial"/>
                      </w:rPr>
                      <w:t>ifusión de resultados</w:t>
                    </w:r>
                  </w:p>
                </w:txbxContent>
              </v:textbox>
            </v:rect>
            <v:shape id="_x0000_s1066" type="#_x0000_t32" style="position:absolute;left:9810;top:6085;width:1;height:1139" o:connectortype="straight">
              <v:stroke endarrow="block"/>
            </v:shape>
            <v:shape id="_x0000_s1067" type="#_x0000_t32" style="position:absolute;left:5367;top:11215;width:0;height:1614" o:connectortype="straight">
              <v:stroke endarrow="block"/>
            </v:shape>
            <v:shape id="_x0000_s1068" type="#_x0000_t32" style="position:absolute;left:2701;top:13483;width:1675;height:0" o:connectortype="straight"/>
            <v:shape id="_x0000_s1069" type="#_x0000_t32" style="position:absolute;left:7166;top:3519;width:1369;height:0;flip:x" o:connectortype="straight"/>
          </v:group>
        </w:pict>
      </w:r>
    </w:p>
    <w:p w14:paraId="5BCB5CD3" w14:textId="77777777" w:rsidR="00B37662" w:rsidRPr="00C91286" w:rsidRDefault="00B37662">
      <w:pPr>
        <w:rPr>
          <w:rFonts w:ascii="Arial" w:hAnsi="Arial" w:cs="Arial"/>
          <w:b/>
          <w:sz w:val="24"/>
          <w:szCs w:val="24"/>
        </w:rPr>
      </w:pPr>
    </w:p>
    <w:p w14:paraId="23B4FE6B" w14:textId="77777777" w:rsidR="00730F3D" w:rsidRDefault="00730F3D"/>
    <w:p w14:paraId="71911AB2" w14:textId="77777777" w:rsidR="00730F3D" w:rsidRPr="00730F3D" w:rsidRDefault="00730F3D" w:rsidP="00730F3D"/>
    <w:p w14:paraId="66BA17F9" w14:textId="77777777" w:rsidR="00730F3D" w:rsidRPr="00730F3D" w:rsidRDefault="00730F3D" w:rsidP="00730F3D"/>
    <w:p w14:paraId="0C36884C" w14:textId="77777777" w:rsidR="00730F3D" w:rsidRPr="00730F3D" w:rsidRDefault="00730F3D" w:rsidP="00730F3D"/>
    <w:p w14:paraId="2317811C" w14:textId="77777777" w:rsidR="00730F3D" w:rsidRPr="00730F3D" w:rsidRDefault="00730F3D" w:rsidP="00730F3D"/>
    <w:p w14:paraId="57C0DD2C" w14:textId="77777777" w:rsidR="00730F3D" w:rsidRPr="00730F3D" w:rsidRDefault="00730F3D" w:rsidP="00730F3D"/>
    <w:p w14:paraId="1CF1BE33" w14:textId="77777777" w:rsidR="00730F3D" w:rsidRPr="00730F3D" w:rsidRDefault="00730F3D" w:rsidP="00730F3D"/>
    <w:p w14:paraId="011A5C82" w14:textId="77777777" w:rsidR="00730F3D" w:rsidRPr="00730F3D" w:rsidRDefault="00730F3D" w:rsidP="00730F3D"/>
    <w:p w14:paraId="6B5BA09F" w14:textId="77777777" w:rsidR="00730F3D" w:rsidRPr="00730F3D" w:rsidRDefault="00B91FCF" w:rsidP="00730F3D">
      <w:r>
        <w:rPr>
          <w:noProof/>
          <w:lang w:eastAsia="es-CR"/>
        </w:rPr>
        <w:pict w14:anchorId="2C1BF78F">
          <v:shape id="_x0000_s1044" type="#_x0000_t32" style="position:absolute;margin-left:341.7pt;margin-top:19.6pt;width:24pt;height:0;z-index:251705344" o:connectortype="straight" o:regroupid="1">
            <v:stroke endarrow="block"/>
          </v:shape>
        </w:pict>
      </w:r>
    </w:p>
    <w:p w14:paraId="352DD2D9" w14:textId="77777777" w:rsidR="00730F3D" w:rsidRPr="00730F3D" w:rsidRDefault="00730F3D" w:rsidP="00730F3D"/>
    <w:p w14:paraId="39FEA12E" w14:textId="77777777" w:rsidR="00730F3D" w:rsidRPr="00730F3D" w:rsidRDefault="00B91FCF" w:rsidP="00730F3D">
      <w:r>
        <w:rPr>
          <w:noProof/>
          <w:lang w:eastAsia="es-CR"/>
        </w:rPr>
        <w:pict w14:anchorId="47F4E21F">
          <v:shape id="_x0000_s1060" type="#_x0000_t32" style="position:absolute;margin-left:49.95pt;margin-top:9.2pt;width:0;height:33.75pt;flip:y;z-index:251720704" o:connectortype="straight" o:regroupid="1">
            <v:stroke endarrow="block"/>
          </v:shape>
        </w:pict>
      </w:r>
    </w:p>
    <w:p w14:paraId="787A2D16" w14:textId="77777777" w:rsidR="00730F3D" w:rsidRPr="00730F3D" w:rsidRDefault="00730F3D" w:rsidP="00730F3D"/>
    <w:p w14:paraId="02209ADC" w14:textId="77777777" w:rsidR="00730F3D" w:rsidRPr="00730F3D" w:rsidRDefault="00730F3D" w:rsidP="00730F3D"/>
    <w:p w14:paraId="37E192C2" w14:textId="77777777" w:rsidR="00730F3D" w:rsidRPr="00730F3D" w:rsidRDefault="00730F3D" w:rsidP="00730F3D"/>
    <w:p w14:paraId="63C7F617" w14:textId="77777777" w:rsidR="00730F3D" w:rsidRPr="00730F3D" w:rsidRDefault="00730F3D" w:rsidP="00730F3D"/>
    <w:p w14:paraId="0938CA7E" w14:textId="77777777" w:rsidR="00730F3D" w:rsidRPr="00730F3D" w:rsidRDefault="00730F3D" w:rsidP="00730F3D"/>
    <w:p w14:paraId="62BCFA18" w14:textId="77777777" w:rsidR="00730F3D" w:rsidRDefault="00730F3D" w:rsidP="00730F3D"/>
    <w:p w14:paraId="06D35F03" w14:textId="77777777" w:rsidR="002D7073" w:rsidRPr="00730F3D" w:rsidRDefault="002D7073" w:rsidP="00730F3D">
      <w:pPr>
        <w:jc w:val="center"/>
      </w:pPr>
    </w:p>
    <w:sectPr w:rsidR="002D7073" w:rsidRPr="00730F3D" w:rsidSect="002D70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5DEECE" w14:textId="77777777" w:rsidR="00B91FCF" w:rsidRDefault="00B91FCF" w:rsidP="00B91FCF">
      <w:pPr>
        <w:spacing w:after="0" w:line="240" w:lineRule="auto"/>
      </w:pPr>
      <w:r>
        <w:separator/>
      </w:r>
    </w:p>
  </w:endnote>
  <w:endnote w:type="continuationSeparator" w:id="0">
    <w:p w14:paraId="45333B81" w14:textId="77777777" w:rsidR="00B91FCF" w:rsidRDefault="00B91FCF" w:rsidP="00B9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8938972" w14:textId="77777777" w:rsidR="00B91FCF" w:rsidRDefault="00B91FCF" w:rsidP="00B91FCF">
      <w:pPr>
        <w:spacing w:after="0" w:line="240" w:lineRule="auto"/>
      </w:pPr>
      <w:r>
        <w:separator/>
      </w:r>
    </w:p>
  </w:footnote>
  <w:footnote w:type="continuationSeparator" w:id="0">
    <w:p w14:paraId="4EA98124" w14:textId="77777777" w:rsidR="00B91FCF" w:rsidRDefault="00B91FCF" w:rsidP="00B9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6207" w14:textId="77777777" w:rsidR="00B91FCF" w:rsidRDefault="00B91FCF" w:rsidP="00B91FCF">
    <w:pPr>
      <w:pStyle w:val="Encabezado"/>
      <w:jc w:val="center"/>
    </w:pPr>
    <w:r>
      <w:t>UNIVERSIDAD DE COSTA RICA</w:t>
    </w:r>
  </w:p>
  <w:p w14:paraId="3C439703" w14:textId="77777777" w:rsidR="00B91FCF" w:rsidRDefault="00B91FCF" w:rsidP="00B91FCF">
    <w:pPr>
      <w:pStyle w:val="Encabezado"/>
      <w:jc w:val="center"/>
    </w:pPr>
    <w:r>
      <w:t>VICERRECTORÍA DE INVESTIGACIÓN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5056EA"/>
    <w:multiLevelType w:val="hybridMultilevel"/>
    <w:tmpl w:val="4256353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37E"/>
    <w:multiLevelType w:val="hybridMultilevel"/>
    <w:tmpl w:val="6C0432CE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4B47"/>
    <w:multiLevelType w:val="hybridMultilevel"/>
    <w:tmpl w:val="73E466CC"/>
    <w:lvl w:ilvl="0" w:tplc="1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F1A"/>
    <w:multiLevelType w:val="hybridMultilevel"/>
    <w:tmpl w:val="EF8EA7B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5397F"/>
    <w:multiLevelType w:val="hybridMultilevel"/>
    <w:tmpl w:val="0598E84E"/>
    <w:lvl w:ilvl="0" w:tplc="1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327A"/>
    <w:multiLevelType w:val="hybridMultilevel"/>
    <w:tmpl w:val="E41466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4245"/>
    <w:multiLevelType w:val="hybridMultilevel"/>
    <w:tmpl w:val="CFE63EEE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F72ED"/>
    <w:multiLevelType w:val="hybridMultilevel"/>
    <w:tmpl w:val="75EA25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57818"/>
    <w:multiLevelType w:val="hybridMultilevel"/>
    <w:tmpl w:val="2EA61AF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401C0"/>
    <w:multiLevelType w:val="hybridMultilevel"/>
    <w:tmpl w:val="D52EE408"/>
    <w:lvl w:ilvl="0" w:tplc="A4D40658">
      <w:start w:val="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268" w:hanging="360"/>
      </w:pPr>
    </w:lvl>
    <w:lvl w:ilvl="2" w:tplc="140A001B" w:tentative="1">
      <w:start w:val="1"/>
      <w:numFmt w:val="lowerRoman"/>
      <w:lvlText w:val="%3."/>
      <w:lvlJc w:val="right"/>
      <w:pPr>
        <w:ind w:left="2988" w:hanging="180"/>
      </w:pPr>
    </w:lvl>
    <w:lvl w:ilvl="3" w:tplc="140A000F" w:tentative="1">
      <w:start w:val="1"/>
      <w:numFmt w:val="decimal"/>
      <w:lvlText w:val="%4."/>
      <w:lvlJc w:val="left"/>
      <w:pPr>
        <w:ind w:left="3708" w:hanging="360"/>
      </w:pPr>
    </w:lvl>
    <w:lvl w:ilvl="4" w:tplc="140A0019" w:tentative="1">
      <w:start w:val="1"/>
      <w:numFmt w:val="lowerLetter"/>
      <w:lvlText w:val="%5."/>
      <w:lvlJc w:val="left"/>
      <w:pPr>
        <w:ind w:left="4428" w:hanging="360"/>
      </w:pPr>
    </w:lvl>
    <w:lvl w:ilvl="5" w:tplc="140A001B" w:tentative="1">
      <w:start w:val="1"/>
      <w:numFmt w:val="lowerRoman"/>
      <w:lvlText w:val="%6."/>
      <w:lvlJc w:val="right"/>
      <w:pPr>
        <w:ind w:left="5148" w:hanging="180"/>
      </w:pPr>
    </w:lvl>
    <w:lvl w:ilvl="6" w:tplc="140A000F" w:tentative="1">
      <w:start w:val="1"/>
      <w:numFmt w:val="decimal"/>
      <w:lvlText w:val="%7."/>
      <w:lvlJc w:val="left"/>
      <w:pPr>
        <w:ind w:left="5868" w:hanging="360"/>
      </w:pPr>
    </w:lvl>
    <w:lvl w:ilvl="7" w:tplc="140A0019" w:tentative="1">
      <w:start w:val="1"/>
      <w:numFmt w:val="lowerLetter"/>
      <w:lvlText w:val="%8."/>
      <w:lvlJc w:val="left"/>
      <w:pPr>
        <w:ind w:left="6588" w:hanging="360"/>
      </w:pPr>
    </w:lvl>
    <w:lvl w:ilvl="8" w:tplc="140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43027447"/>
    <w:multiLevelType w:val="hybridMultilevel"/>
    <w:tmpl w:val="C5889DCA"/>
    <w:lvl w:ilvl="0" w:tplc="1F28B22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5423E80"/>
    <w:multiLevelType w:val="hybridMultilevel"/>
    <w:tmpl w:val="8104162A"/>
    <w:lvl w:ilvl="0" w:tplc="1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6785"/>
    <w:multiLevelType w:val="hybridMultilevel"/>
    <w:tmpl w:val="A49C96A4"/>
    <w:lvl w:ilvl="0" w:tplc="1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4AD7"/>
    <w:multiLevelType w:val="hybridMultilevel"/>
    <w:tmpl w:val="A8D81AB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61A"/>
    <w:multiLevelType w:val="hybridMultilevel"/>
    <w:tmpl w:val="3FCE2F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BEE"/>
    <w:multiLevelType w:val="hybridMultilevel"/>
    <w:tmpl w:val="0F021BEA"/>
    <w:lvl w:ilvl="0" w:tplc="1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73707"/>
    <w:multiLevelType w:val="hybridMultilevel"/>
    <w:tmpl w:val="50DC612E"/>
    <w:lvl w:ilvl="0" w:tplc="1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66564"/>
    <w:multiLevelType w:val="hybridMultilevel"/>
    <w:tmpl w:val="57F00DB8"/>
    <w:lvl w:ilvl="0" w:tplc="9E14F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E4AC4"/>
    <w:multiLevelType w:val="hybridMultilevel"/>
    <w:tmpl w:val="FDA4343C"/>
    <w:lvl w:ilvl="0" w:tplc="1F28B22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F6667"/>
    <w:multiLevelType w:val="hybridMultilevel"/>
    <w:tmpl w:val="B1BCFE82"/>
    <w:lvl w:ilvl="0" w:tplc="140A000F">
      <w:start w:val="1"/>
      <w:numFmt w:val="decimal"/>
      <w:lvlText w:val="%1."/>
      <w:lvlJc w:val="left"/>
      <w:pPr>
        <w:ind w:left="1188" w:hanging="360"/>
      </w:pPr>
    </w:lvl>
    <w:lvl w:ilvl="1" w:tplc="140A0019" w:tentative="1">
      <w:start w:val="1"/>
      <w:numFmt w:val="lowerLetter"/>
      <w:lvlText w:val="%2."/>
      <w:lvlJc w:val="left"/>
      <w:pPr>
        <w:ind w:left="1908" w:hanging="360"/>
      </w:pPr>
    </w:lvl>
    <w:lvl w:ilvl="2" w:tplc="140A001B" w:tentative="1">
      <w:start w:val="1"/>
      <w:numFmt w:val="lowerRoman"/>
      <w:lvlText w:val="%3."/>
      <w:lvlJc w:val="right"/>
      <w:pPr>
        <w:ind w:left="2628" w:hanging="180"/>
      </w:pPr>
    </w:lvl>
    <w:lvl w:ilvl="3" w:tplc="140A000F" w:tentative="1">
      <w:start w:val="1"/>
      <w:numFmt w:val="decimal"/>
      <w:lvlText w:val="%4."/>
      <w:lvlJc w:val="left"/>
      <w:pPr>
        <w:ind w:left="3348" w:hanging="360"/>
      </w:pPr>
    </w:lvl>
    <w:lvl w:ilvl="4" w:tplc="140A0019" w:tentative="1">
      <w:start w:val="1"/>
      <w:numFmt w:val="lowerLetter"/>
      <w:lvlText w:val="%5."/>
      <w:lvlJc w:val="left"/>
      <w:pPr>
        <w:ind w:left="4068" w:hanging="360"/>
      </w:pPr>
    </w:lvl>
    <w:lvl w:ilvl="5" w:tplc="140A001B" w:tentative="1">
      <w:start w:val="1"/>
      <w:numFmt w:val="lowerRoman"/>
      <w:lvlText w:val="%6."/>
      <w:lvlJc w:val="right"/>
      <w:pPr>
        <w:ind w:left="4788" w:hanging="180"/>
      </w:pPr>
    </w:lvl>
    <w:lvl w:ilvl="6" w:tplc="140A000F" w:tentative="1">
      <w:start w:val="1"/>
      <w:numFmt w:val="decimal"/>
      <w:lvlText w:val="%7."/>
      <w:lvlJc w:val="left"/>
      <w:pPr>
        <w:ind w:left="5508" w:hanging="360"/>
      </w:pPr>
    </w:lvl>
    <w:lvl w:ilvl="7" w:tplc="140A0019" w:tentative="1">
      <w:start w:val="1"/>
      <w:numFmt w:val="lowerLetter"/>
      <w:lvlText w:val="%8."/>
      <w:lvlJc w:val="left"/>
      <w:pPr>
        <w:ind w:left="6228" w:hanging="360"/>
      </w:pPr>
    </w:lvl>
    <w:lvl w:ilvl="8" w:tplc="140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6F1B3AAA"/>
    <w:multiLevelType w:val="hybridMultilevel"/>
    <w:tmpl w:val="8F5675A0"/>
    <w:lvl w:ilvl="0" w:tplc="140A000F">
      <w:start w:val="1"/>
      <w:numFmt w:val="decimal"/>
      <w:lvlText w:val="%1.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45413A3"/>
    <w:multiLevelType w:val="hybridMultilevel"/>
    <w:tmpl w:val="FCD4E7E2"/>
    <w:lvl w:ilvl="0" w:tplc="1F28B22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1273A4"/>
    <w:multiLevelType w:val="hybridMultilevel"/>
    <w:tmpl w:val="1182E9E4"/>
    <w:lvl w:ilvl="0" w:tplc="1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4"/>
  </w:num>
  <w:num w:numId="14">
    <w:abstractNumId w:val="12"/>
  </w:num>
  <w:num w:numId="15">
    <w:abstractNumId w:val="16"/>
  </w:num>
  <w:num w:numId="16">
    <w:abstractNumId w:val="20"/>
  </w:num>
  <w:num w:numId="17">
    <w:abstractNumId w:val="21"/>
  </w:num>
  <w:num w:numId="18">
    <w:abstractNumId w:val="18"/>
  </w:num>
  <w:num w:numId="19">
    <w:abstractNumId w:val="10"/>
  </w:num>
  <w:num w:numId="20">
    <w:abstractNumId w:val="13"/>
  </w:num>
  <w:num w:numId="21">
    <w:abstractNumId w:val="2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4BC"/>
    <w:rsid w:val="00012AC0"/>
    <w:rsid w:val="00214DCA"/>
    <w:rsid w:val="002D7073"/>
    <w:rsid w:val="003123A0"/>
    <w:rsid w:val="004B06F8"/>
    <w:rsid w:val="005879A3"/>
    <w:rsid w:val="00730F3D"/>
    <w:rsid w:val="007B6504"/>
    <w:rsid w:val="00807256"/>
    <w:rsid w:val="008654BC"/>
    <w:rsid w:val="00875822"/>
    <w:rsid w:val="00B37662"/>
    <w:rsid w:val="00B53D1B"/>
    <w:rsid w:val="00B91FCF"/>
    <w:rsid w:val="00BA6DC4"/>
    <w:rsid w:val="00C30CD7"/>
    <w:rsid w:val="00C91286"/>
    <w:rsid w:val="00D554BC"/>
    <w:rsid w:val="00D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  <o:rules v:ext="edit">
        <o:r id="V:Rule19" type="connector" idref="#_x0000_s1053"/>
        <o:r id="V:Rule20" type="connector" idref="#_x0000_s1062"/>
        <o:r id="V:Rule21" type="connector" idref="#_x0000_s1041"/>
        <o:r id="V:Rule22" type="connector" idref="#_x0000_s1042"/>
        <o:r id="V:Rule23" type="connector" idref="#_x0000_s1069"/>
        <o:r id="V:Rule24" type="connector" idref="#_x0000_s1068"/>
        <o:r id="V:Rule25" type="connector" idref="#_x0000_s1052"/>
        <o:r id="V:Rule26" type="connector" idref="#_x0000_s1056"/>
        <o:r id="V:Rule27" type="connector" idref="#_x0000_s1047"/>
        <o:r id="V:Rule28" type="connector" idref="#_x0000_s1050"/>
        <o:r id="V:Rule29" type="connector" idref="#_x0000_s1046"/>
        <o:r id="V:Rule30" type="connector" idref="#_x0000_s1044"/>
        <o:r id="V:Rule31" type="connector" idref="#_x0000_s1066"/>
        <o:r id="V:Rule32" type="connector" idref="#_x0000_s1060"/>
        <o:r id="V:Rule33" type="connector" idref="#_x0000_s1067"/>
        <o:r id="V:Rule34" type="connector" idref="#_x0000_s1036"/>
        <o:r id="V:Rule35" type="connector" idref="#_x0000_s1039"/>
        <o:r id="V:Rule36" type="connector" idref="#_x0000_s1058"/>
      </o:rules>
      <o:regrouptable v:ext="edit">
        <o:entry new="1" old="0"/>
      </o:regrouptable>
    </o:shapelayout>
  </w:shapeDefaults>
  <w:decimalSymbol w:val=","/>
  <w:listSeparator w:val=";"/>
  <w14:docId w14:val="654A6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54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1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CF"/>
  </w:style>
  <w:style w:type="paragraph" w:styleId="Piedepgina">
    <w:name w:val="footer"/>
    <w:basedOn w:val="Normal"/>
    <w:link w:val="PiedepginaCar"/>
    <w:uiPriority w:val="99"/>
    <w:unhideWhenUsed/>
    <w:rsid w:val="00B91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melissa.torres</dc:creator>
  <cp:lastModifiedBy>Domingo Campos Ramirez</cp:lastModifiedBy>
  <cp:revision>3</cp:revision>
  <dcterms:created xsi:type="dcterms:W3CDTF">2013-01-14T17:34:00Z</dcterms:created>
  <dcterms:modified xsi:type="dcterms:W3CDTF">2013-03-04T01:49:00Z</dcterms:modified>
</cp:coreProperties>
</file>