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97" w:rsidRPr="00197297" w:rsidRDefault="00197297" w:rsidP="00197297">
      <w:pPr>
        <w:spacing w:before="240" w:after="5" w:line="360" w:lineRule="auto"/>
        <w:ind w:left="72" w:hanging="10"/>
        <w:jc w:val="both"/>
        <w:rPr>
          <w:rFonts w:ascii="Times New Roman" w:eastAsia="Times New Roman" w:hAnsi="Times New Roman" w:cs="Times New Roman"/>
          <w:b/>
          <w:color w:val="000000"/>
          <w:sz w:val="28"/>
          <w:szCs w:val="28"/>
          <w:lang w:eastAsia="es-MX"/>
        </w:rPr>
      </w:pPr>
      <w:bookmarkStart w:id="0" w:name="_GoBack"/>
      <w:bookmarkEnd w:id="0"/>
      <w:r w:rsidRPr="00197297">
        <w:rPr>
          <w:rFonts w:ascii="Times New Roman" w:eastAsia="Times New Roman" w:hAnsi="Times New Roman" w:cs="Times New Roman"/>
          <w:b/>
          <w:color w:val="000000"/>
          <w:sz w:val="28"/>
          <w:szCs w:val="28"/>
          <w:lang w:eastAsia="es-MX"/>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197297" w:rsidRPr="00197297" w:rsidTr="00B31218">
        <w:trPr>
          <w:trHeight w:val="256"/>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Región</w:t>
            </w:r>
          </w:p>
        </w:tc>
        <w:tc>
          <w:tcPr>
            <w:tcW w:w="7195" w:type="dxa"/>
            <w:gridSpan w:val="6"/>
            <w:vAlign w:val="center"/>
            <w:hideMark/>
          </w:tcPr>
          <w:p w:rsidR="00197297" w:rsidRPr="00B31218" w:rsidRDefault="00B31218" w:rsidP="00B31218">
            <w:pPr>
              <w:spacing w:after="5" w:line="247" w:lineRule="auto"/>
              <w:ind w:left="72" w:hanging="10"/>
              <w:jc w:val="center"/>
              <w:rPr>
                <w:rFonts w:ascii="Times New Roman" w:eastAsia="Times New Roman" w:hAnsi="Times New Roman" w:cs="Times New Roman"/>
                <w:color w:val="000000"/>
                <w:lang w:eastAsia="es-MX"/>
              </w:rPr>
            </w:pPr>
            <w:r w:rsidRPr="00B31218">
              <w:rPr>
                <w:rFonts w:ascii="Times New Roman" w:eastAsia="Times New Roman" w:hAnsi="Times New Roman" w:cs="Times New Roman"/>
                <w:color w:val="000000"/>
                <w:sz w:val="24"/>
                <w:lang w:eastAsia="es-MX"/>
              </w:rPr>
              <w:t>América Latina y el Caribe</w:t>
            </w:r>
          </w:p>
        </w:tc>
      </w:tr>
      <w:tr w:rsidR="00197297" w:rsidRPr="00197297" w:rsidTr="00F32099">
        <w:trPr>
          <w:trHeight w:val="36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Acuerdo regional/de cooperación </w:t>
            </w:r>
            <w:r w:rsidRPr="00197297">
              <w:rPr>
                <w:rFonts w:ascii="Times New Roman" w:eastAsia="Times New Roman" w:hAnsi="Times New Roman" w:cs="Times New Roman"/>
                <w:color w:val="000000"/>
                <w:sz w:val="18"/>
                <w:lang w:eastAsia="es-MX"/>
              </w:rPr>
              <w:t>(si procede)</w:t>
            </w:r>
          </w:p>
        </w:tc>
        <w:tc>
          <w:tcPr>
            <w:tcW w:w="2200" w:type="dxa"/>
            <w:gridSpan w:val="2"/>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c>
          <w:tcPr>
            <w:tcW w:w="4295" w:type="dxa"/>
            <w:gridSpan w:val="3"/>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Nº de prioridad otorgado por el acuerdo regional/de cooperación </w:t>
            </w:r>
            <w:r w:rsidRPr="00197297">
              <w:rPr>
                <w:rFonts w:ascii="Times New Roman" w:eastAsia="Times New Roman" w:hAnsi="Times New Roman" w:cs="Times New Roman"/>
                <w:color w:val="000000"/>
                <w:sz w:val="18"/>
                <w:lang w:eastAsia="es-MX"/>
              </w:rPr>
              <w:t>(para conceptos propuestos bajo los auspicios de los acuerdos regionales/de cooperación)</w:t>
            </w:r>
          </w:p>
        </w:tc>
        <w:tc>
          <w:tcPr>
            <w:tcW w:w="700" w:type="dxa"/>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F32099">
        <w:trPr>
          <w:trHeight w:val="90"/>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2200" w:type="dxa"/>
            <w:gridSpan w:val="2"/>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700"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r>
      <w:tr w:rsidR="00197297" w:rsidRPr="00197297" w:rsidTr="00F32099">
        <w:trPr>
          <w:trHeight w:val="27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Título</w:t>
            </w:r>
          </w:p>
        </w:tc>
        <w:tc>
          <w:tcPr>
            <w:tcW w:w="7195" w:type="dxa"/>
            <w:gridSpan w:val="6"/>
          </w:tcPr>
          <w:p w:rsidR="00727F4F" w:rsidRPr="005C1761" w:rsidRDefault="00727F4F" w:rsidP="00197297">
            <w:pPr>
              <w:spacing w:after="5" w:line="247" w:lineRule="auto"/>
              <w:ind w:left="72" w:hanging="10"/>
              <w:jc w:val="both"/>
              <w:rPr>
                <w:rFonts w:ascii="Times New Roman" w:eastAsia="Times New Roman" w:hAnsi="Times New Roman" w:cs="Times New Roman"/>
                <w:szCs w:val="24"/>
              </w:rPr>
            </w:pPr>
            <w:r w:rsidRPr="005C1761">
              <w:rPr>
                <w:rFonts w:ascii="Times New Roman" w:eastAsia="Times New Roman" w:hAnsi="Times New Roman" w:cs="Times New Roman"/>
                <w:szCs w:val="24"/>
              </w:rPr>
              <w:t>Evaluación integral con Técnicas Analíticas Nucleares de material particulado fino emitido por las industrias del sector minero</w:t>
            </w:r>
            <w:r w:rsidR="005C1761" w:rsidRPr="005C1761">
              <w:rPr>
                <w:rFonts w:ascii="Times New Roman" w:eastAsia="Times New Roman" w:hAnsi="Times New Roman" w:cs="Times New Roman"/>
                <w:szCs w:val="24"/>
              </w:rPr>
              <w:t>-</w:t>
            </w:r>
            <w:r w:rsidRPr="005C1761">
              <w:rPr>
                <w:rFonts w:ascii="Times New Roman" w:eastAsia="Times New Roman" w:hAnsi="Times New Roman" w:cs="Times New Roman"/>
                <w:szCs w:val="24"/>
              </w:rPr>
              <w:t>energético en áreas urbanas.</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F32099">
        <w:trPr>
          <w:trHeight w:val="64"/>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6"/>
                <w:lang w:eastAsia="es-MX"/>
              </w:rPr>
            </w:pPr>
          </w:p>
        </w:tc>
      </w:tr>
      <w:tr w:rsidR="00197297" w:rsidRPr="00197297" w:rsidTr="00F32099">
        <w:trPr>
          <w:trHeight w:val="22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Esfera de actividad</w:t>
            </w:r>
          </w:p>
        </w:tc>
        <w:tc>
          <w:tcPr>
            <w:tcW w:w="7195" w:type="dxa"/>
            <w:gridSpan w:val="6"/>
          </w:tcPr>
          <w:p w:rsidR="00727F4F" w:rsidRPr="00727F4F" w:rsidRDefault="00B31218" w:rsidP="005C1761">
            <w:pPr>
              <w:spacing w:before="100" w:beforeAutospacing="1" w:after="100" w:afterAutospacing="1" w:line="240" w:lineRule="auto"/>
              <w:ind w:left="45"/>
              <w:jc w:val="both"/>
              <w:rPr>
                <w:rFonts w:ascii="Times New Roman" w:eastAsia="Times New Roman" w:hAnsi="Times New Roman" w:cs="Times New Roman"/>
                <w:color w:val="000000"/>
                <w:lang w:eastAsia="es-MX"/>
              </w:rPr>
            </w:pPr>
            <w:r w:rsidRPr="00B31218">
              <w:rPr>
                <w:rFonts w:ascii="Times New Roman" w:eastAsia="Times New Roman" w:hAnsi="Times New Roman" w:cs="Times New Roman"/>
                <w:b/>
                <w:bCs/>
                <w:szCs w:val="24"/>
              </w:rPr>
              <w:t>Medio Ambiente</w:t>
            </w:r>
            <w:r>
              <w:rPr>
                <w:rFonts w:ascii="Times New Roman" w:eastAsia="Times New Roman" w:hAnsi="Times New Roman" w:cs="Times New Roman"/>
                <w:sz w:val="12"/>
                <w:szCs w:val="14"/>
              </w:rPr>
              <w:t xml:space="preserve">      </w:t>
            </w:r>
            <w:r w:rsidRPr="00B31218">
              <w:rPr>
                <w:rFonts w:ascii="Times New Roman" w:eastAsia="Times New Roman" w:hAnsi="Times New Roman" w:cs="Times New Roman"/>
                <w:szCs w:val="24"/>
              </w:rPr>
              <w:t xml:space="preserve">M4: Alto grado de contaminación atmosférica por elementos traza. Consolidar la información </w:t>
            </w:r>
            <w:r w:rsidR="005C1761">
              <w:rPr>
                <w:rFonts w:ascii="Times New Roman" w:eastAsia="Times New Roman" w:hAnsi="Times New Roman" w:cs="Times New Roman"/>
                <w:szCs w:val="24"/>
              </w:rPr>
              <w:t xml:space="preserve">sobre la </w:t>
            </w:r>
            <w:r w:rsidRPr="00B31218">
              <w:rPr>
                <w:rFonts w:ascii="Times New Roman" w:eastAsia="Times New Roman" w:hAnsi="Times New Roman" w:cs="Times New Roman"/>
                <w:szCs w:val="24"/>
              </w:rPr>
              <w:t>caracterización química del material atmosférico particulado urbano utilizando TAN.</w:t>
            </w:r>
          </w:p>
        </w:tc>
      </w:tr>
      <w:tr w:rsidR="00197297" w:rsidRPr="00197297" w:rsidTr="00F32099">
        <w:trPr>
          <w:trHeight w:val="22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Nombres y datos de contacto de las contrapartes del proyecto y las instituciones de contraparte (comenzando con la contraparte principal)</w:t>
            </w:r>
          </w:p>
        </w:tc>
        <w:tc>
          <w:tcPr>
            <w:tcW w:w="7195" w:type="dxa"/>
            <w:gridSpan w:val="6"/>
          </w:tcPr>
          <w:p w:rsidR="00727F4F" w:rsidRDefault="00187F71" w:rsidP="00727F4F">
            <w:pPr>
              <w:jc w:val="both"/>
              <w:rPr>
                <w:rFonts w:ascii="Times New Roman" w:hAnsi="Times New Roman" w:cs="Times New Roman"/>
                <w:lang w:val="es-ES_tradnl"/>
              </w:rPr>
            </w:pPr>
            <w:r w:rsidRPr="00187F71">
              <w:rPr>
                <w:rFonts w:ascii="Times New Roman" w:hAnsi="Times New Roman" w:cs="Times New Roman"/>
                <w:lang w:val="es-ES_tradnl"/>
              </w:rPr>
              <w:t>Elieza Meneses</w:t>
            </w:r>
            <w:r w:rsidR="00727F4F">
              <w:rPr>
                <w:rFonts w:ascii="Times New Roman" w:hAnsi="Times New Roman" w:cs="Times New Roman"/>
                <w:lang w:val="es-ES_tradnl"/>
              </w:rPr>
              <w:t xml:space="preserve"> Ruiz. </w:t>
            </w:r>
          </w:p>
          <w:p w:rsidR="00727F4F" w:rsidRDefault="00187F71" w:rsidP="00727F4F">
            <w:pPr>
              <w:jc w:val="both"/>
              <w:rPr>
                <w:rFonts w:ascii="Times New Roman" w:hAnsi="Times New Roman" w:cs="Times New Roman"/>
                <w:lang w:val="es-ES_tradnl"/>
              </w:rPr>
            </w:pPr>
            <w:r w:rsidRPr="00187F71">
              <w:rPr>
                <w:rFonts w:ascii="Times New Roman" w:hAnsi="Times New Roman" w:cs="Times New Roman"/>
                <w:lang w:val="es-ES_tradnl"/>
              </w:rPr>
              <w:t>Centro de Gestión de la Información y Desarrollo de la Energía (</w:t>
            </w:r>
            <w:r w:rsidRPr="00187F71">
              <w:rPr>
                <w:rFonts w:ascii="Times New Roman" w:hAnsi="Times New Roman" w:cs="Times New Roman"/>
                <w:i/>
                <w:iCs/>
                <w:lang w:val="es-ES_tradnl"/>
              </w:rPr>
              <w:t>CUBAENERGÍA</w:t>
            </w:r>
            <w:r w:rsidRPr="00187F71">
              <w:rPr>
                <w:rFonts w:ascii="Times New Roman" w:hAnsi="Times New Roman" w:cs="Times New Roman"/>
                <w:lang w:val="es-ES_tradnl"/>
              </w:rPr>
              <w:t xml:space="preserve">) </w:t>
            </w:r>
          </w:p>
          <w:p w:rsidR="00197297" w:rsidRPr="00D001B5" w:rsidRDefault="00187F71" w:rsidP="00727F4F">
            <w:pPr>
              <w:jc w:val="both"/>
              <w:rPr>
                <w:rFonts w:ascii="Times New Roman" w:eastAsia="Times New Roman" w:hAnsi="Times New Roman" w:cs="Times New Roman"/>
                <w:color w:val="000000"/>
                <w:highlight w:val="yellow"/>
                <w:lang w:eastAsia="es-MX"/>
              </w:rPr>
            </w:pPr>
            <w:r w:rsidRPr="00187F71">
              <w:rPr>
                <w:rFonts w:ascii="Times New Roman" w:hAnsi="Times New Roman" w:cs="Times New Roman"/>
                <w:lang w:val="es-ES_tradnl"/>
              </w:rPr>
              <w:t xml:space="preserve">Agencia de Energía Nuclear de Cuba. Calle 20 # 4111 % 18ª y 47, Playa, La Habana. Email: </w:t>
            </w:r>
            <w:hyperlink r:id="rId8" w:history="1">
              <w:r w:rsidRPr="00187F71">
                <w:rPr>
                  <w:rFonts w:ascii="Times New Roman" w:hAnsi="Times New Roman" w:cs="Times New Roman"/>
                  <w:lang w:val="es-ES_tradnl"/>
                </w:rPr>
                <w:t>emeneses@cubaenergia.cu</w:t>
              </w:r>
            </w:hyperlink>
            <w:r w:rsidRPr="00187F71">
              <w:rPr>
                <w:rFonts w:ascii="Times New Roman" w:hAnsi="Times New Roman" w:cs="Times New Roman"/>
                <w:lang w:val="es-ES_tradnl"/>
              </w:rPr>
              <w:t>, Tel: 72062065</w:t>
            </w:r>
          </w:p>
        </w:tc>
      </w:tr>
      <w:tr w:rsidR="00197297" w:rsidRPr="00197297" w:rsidTr="00F32099">
        <w:trPr>
          <w:trHeight w:val="127"/>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F32099">
        <w:trPr>
          <w:trHeight w:val="1190"/>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Análisis de los problemas/deficiencias/necesidades regionales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Adjunte documentos de apoyo (por ejemplo, el texto de los planes regionales de desarrollo).</w:t>
            </w:r>
          </w:p>
          <w:p w:rsidR="00B84397" w:rsidRPr="00017661" w:rsidRDefault="00B84397" w:rsidP="00B84397">
            <w:pPr>
              <w:pStyle w:val="Textoindependiente"/>
              <w:rPr>
                <w:rFonts w:ascii="Times New Roman" w:hAnsi="Times New Roman"/>
                <w:b/>
                <w:szCs w:val="22"/>
              </w:rPr>
            </w:pPr>
            <w:r w:rsidRPr="00017661">
              <w:rPr>
                <w:rFonts w:ascii="Times New Roman" w:hAnsi="Times New Roman"/>
                <w:b/>
                <w:bCs/>
                <w:szCs w:val="22"/>
                <w:lang w:eastAsia="es-AR"/>
              </w:rPr>
              <w:t xml:space="preserve">La relevancia de los aerosoles atmosféricos </w:t>
            </w:r>
            <w:r w:rsidRPr="00017661">
              <w:rPr>
                <w:rFonts w:ascii="Times New Roman" w:hAnsi="Times New Roman"/>
                <w:b/>
                <w:szCs w:val="22"/>
              </w:rPr>
              <w:t xml:space="preserve">(partículas o gotas microscópicas presentes en el aire) </w:t>
            </w:r>
            <w:r w:rsidRPr="00017661">
              <w:rPr>
                <w:rFonts w:ascii="Times New Roman" w:hAnsi="Times New Roman"/>
                <w:b/>
                <w:bCs/>
                <w:szCs w:val="22"/>
                <w:lang w:eastAsia="es-AR"/>
              </w:rPr>
              <w:t>ha sido enfatizada en las últimas décadas, tanto por su influencia directa en la salud humana (dado que las partículas más finas afectan la incidencia y severidad de enfermedades respiratorias), como por su influencia sobre el balance energético de la Tierra, el ciclo hidrológico y la circulación atmosférica</w:t>
            </w:r>
            <w:r w:rsidRPr="00017661">
              <w:rPr>
                <w:rFonts w:ascii="Times New Roman" w:hAnsi="Times New Roman"/>
                <w:b/>
                <w:szCs w:val="22"/>
              </w:rPr>
              <w:t xml:space="preserve">. </w:t>
            </w:r>
          </w:p>
          <w:p w:rsidR="00B84397" w:rsidRPr="00017661" w:rsidRDefault="00B84397" w:rsidP="00B84397">
            <w:pPr>
              <w:pStyle w:val="Textoindependiente"/>
              <w:rPr>
                <w:rFonts w:ascii="Times New Roman" w:hAnsi="Times New Roman"/>
                <w:b/>
                <w:szCs w:val="22"/>
              </w:rPr>
            </w:pPr>
            <w:r w:rsidRPr="00017661">
              <w:rPr>
                <w:rFonts w:ascii="Times New Roman" w:hAnsi="Times New Roman"/>
                <w:b/>
                <w:szCs w:val="22"/>
              </w:rPr>
              <w:t xml:space="preserve">Los aerosoles  son partículas pequeñas presentes en la atmósfera que tienen un amplio rango de variación en cuanto a concentración, composición química y tamaño. Algunos aerosoles se emiten directamente a la atmósfera mientras que otros se forman a partir de compuestos emitidos. Los aerosoles contienen compuestos que se producen de forma natural y otros que son emitidos como resultado de las actividades humanas. La quema de combustibles fósiles y de biomasa ha incrementado el por ciento de aerosoles que contienen compuestos de azufre, compuestos orgánicos y carbón negro (hollín). Las actividades humanas tales como la explotación minera a cielo abierto y los procesos industriales han incrementado las cantidades de polvo en la atmósfera. Entre los aerosoles naturales están el polvo mineral liberado por la superficie, los aerosoles de la sal marina, las emisiones biogénicas del suelo y los océanos, y los aerosoles de polvo y en sulfato producidos por las erupciones volcánicas. La definición y clasificación de estos efectos ha </w:t>
            </w:r>
            <w:r w:rsidRPr="00017661">
              <w:rPr>
                <w:rFonts w:ascii="Times New Roman" w:hAnsi="Times New Roman"/>
                <w:b/>
                <w:szCs w:val="22"/>
              </w:rPr>
              <w:lastRenderedPageBreak/>
              <w:t xml:space="preserve">variado en la medida que se conocen mejor. Inicialmente se clasificaban en directos e indirectos (Charlson et al, 1992; Solomon, et al., 2007). </w:t>
            </w:r>
          </w:p>
          <w:p w:rsidR="00B84397" w:rsidRPr="00017661" w:rsidRDefault="00B84397" w:rsidP="00B84397">
            <w:pPr>
              <w:pStyle w:val="Textoindependiente"/>
              <w:rPr>
                <w:rFonts w:ascii="Times New Roman" w:hAnsi="Times New Roman"/>
                <w:b/>
                <w:szCs w:val="22"/>
              </w:rPr>
            </w:pPr>
            <w:r w:rsidRPr="00017661">
              <w:rPr>
                <w:rFonts w:ascii="Times New Roman" w:hAnsi="Times New Roman"/>
                <w:b/>
                <w:szCs w:val="22"/>
              </w:rPr>
              <w:t>Continua siendo una problemática el monitoreo</w:t>
            </w:r>
            <w:r w:rsidR="008D3F49" w:rsidRPr="00017661">
              <w:rPr>
                <w:rFonts w:ascii="Times New Roman" w:hAnsi="Times New Roman"/>
                <w:b/>
                <w:szCs w:val="22"/>
              </w:rPr>
              <w:t xml:space="preserve"> y control</w:t>
            </w:r>
            <w:r w:rsidRPr="00017661">
              <w:rPr>
                <w:rFonts w:ascii="Times New Roman" w:hAnsi="Times New Roman"/>
                <w:b/>
                <w:szCs w:val="22"/>
              </w:rPr>
              <w:t xml:space="preserve"> de la contaminación atmosférica principalmente en los países en vías de desarroll</w:t>
            </w:r>
            <w:r w:rsidR="008D3F49" w:rsidRPr="00017661">
              <w:rPr>
                <w:rFonts w:ascii="Times New Roman" w:hAnsi="Times New Roman"/>
                <w:b/>
                <w:szCs w:val="22"/>
              </w:rPr>
              <w:t>o, incrementándose con el crecimiento poblacional y el aume</w:t>
            </w:r>
            <w:r w:rsidR="00A370A1" w:rsidRPr="00017661">
              <w:rPr>
                <w:rFonts w:ascii="Times New Roman" w:hAnsi="Times New Roman"/>
                <w:b/>
                <w:szCs w:val="22"/>
              </w:rPr>
              <w:t>nto de la actividad energética</w:t>
            </w:r>
            <w:r w:rsidR="008D3F49" w:rsidRPr="00017661">
              <w:rPr>
                <w:rFonts w:ascii="Times New Roman" w:hAnsi="Times New Roman"/>
                <w:b/>
                <w:szCs w:val="22"/>
              </w:rPr>
              <w:t>.</w:t>
            </w:r>
          </w:p>
          <w:p w:rsidR="00FE2660" w:rsidRPr="005C1761" w:rsidRDefault="00FE2660" w:rsidP="00B84397">
            <w:pPr>
              <w:pStyle w:val="Textoindependiente"/>
              <w:rPr>
                <w:rFonts w:ascii="Times New Roman" w:hAnsi="Times New Roman"/>
                <w:b/>
                <w:szCs w:val="22"/>
              </w:rPr>
            </w:pPr>
            <w:r w:rsidRPr="005C1761">
              <w:rPr>
                <w:rFonts w:ascii="Times New Roman" w:hAnsi="Times New Roman"/>
                <w:b/>
                <w:szCs w:val="22"/>
              </w:rPr>
              <w:t xml:space="preserve">En el marco de este proyecto se pretende completar los objetivos planteados en el proyecto ARCAL en la misma temática para el ciclo 2018-2019.  Información difícil de completar por alto volumen y nivel de detalle de los trabajos a realizar.  Se debe obtener información (campaña de mediciones) sobre: aerosoles de diámetro 2.5 μm (PM2.5), su densidad, composición física, química e isotópica (carbono negro), compuestos orgánicos, metales, metaloides, precursores de los sulfatos, y las relaciones </w:t>
            </w:r>
            <w:r w:rsidRPr="005C1761">
              <w:rPr>
                <w:rFonts w:ascii="Times New Roman" w:hAnsi="Times New Roman"/>
                <w:b/>
                <w:szCs w:val="22"/>
                <w:vertAlign w:val="superscript"/>
              </w:rPr>
              <w:t>12</w:t>
            </w:r>
            <w:r w:rsidRPr="005C1761">
              <w:rPr>
                <w:rFonts w:ascii="Times New Roman" w:hAnsi="Times New Roman"/>
                <w:b/>
                <w:szCs w:val="22"/>
              </w:rPr>
              <w:t>C/</w:t>
            </w:r>
            <w:r w:rsidRPr="005C1761">
              <w:rPr>
                <w:rFonts w:ascii="Times New Roman" w:hAnsi="Times New Roman"/>
                <w:b/>
                <w:szCs w:val="22"/>
                <w:vertAlign w:val="superscript"/>
              </w:rPr>
              <w:t>13</w:t>
            </w:r>
            <w:r w:rsidRPr="005C1761">
              <w:rPr>
                <w:rFonts w:ascii="Times New Roman" w:hAnsi="Times New Roman"/>
                <w:b/>
                <w:szCs w:val="22"/>
              </w:rPr>
              <w:t>C mediante el uso de diversas técnicas analíticas nucleares.</w:t>
            </w:r>
          </w:p>
          <w:p w:rsidR="008D3F49" w:rsidRPr="00017661" w:rsidRDefault="00111F37" w:rsidP="00B84397">
            <w:pPr>
              <w:pStyle w:val="Textoindependiente"/>
              <w:rPr>
                <w:rFonts w:ascii="Times New Roman" w:hAnsi="Times New Roman"/>
                <w:b/>
                <w:szCs w:val="22"/>
              </w:rPr>
            </w:pPr>
            <w:r w:rsidRPr="00017661">
              <w:rPr>
                <w:rFonts w:ascii="Times New Roman" w:hAnsi="Times New Roman"/>
                <w:b/>
                <w:szCs w:val="22"/>
              </w:rPr>
              <w:t>Como antecedente se encuentra el recién aprobado proyecto ARCAL “Uso de Técnicas Analíticas Nucleares para el estudio de la emisión y la recepción de material particulado atmosférico por parte de los grandes centros urbanos de América Latina y el Caribe”.</w:t>
            </w:r>
          </w:p>
          <w:p w:rsidR="00B84397" w:rsidRPr="00B84397" w:rsidRDefault="00B843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F32099">
        <w:trPr>
          <w:trHeight w:val="57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lastRenderedPageBreak/>
              <w:t>¿Por qué debería ser un proyecto regional?</w:t>
            </w: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por qué es mejor abordar estos problemas/necesidades mediante un proyecto regional (por oposición a uno nacional)</w:t>
            </w:r>
          </w:p>
          <w:p w:rsidR="008D3F49" w:rsidRDefault="008D3F49" w:rsidP="00197297">
            <w:pPr>
              <w:spacing w:after="5" w:line="247" w:lineRule="auto"/>
              <w:ind w:left="72" w:hanging="10"/>
              <w:jc w:val="both"/>
              <w:rPr>
                <w:rFonts w:ascii="Times New Roman" w:eastAsia="Times New Roman" w:hAnsi="Times New Roman" w:cs="Times New Roman"/>
                <w:i/>
                <w:color w:val="000000"/>
                <w:lang w:eastAsia="es-MX"/>
              </w:rPr>
            </w:pPr>
          </w:p>
          <w:p w:rsidR="008D3F49" w:rsidRPr="00017661" w:rsidRDefault="00111F37" w:rsidP="00197297">
            <w:pPr>
              <w:spacing w:after="5" w:line="247" w:lineRule="auto"/>
              <w:ind w:left="72" w:hanging="10"/>
              <w:jc w:val="both"/>
              <w:rPr>
                <w:rFonts w:ascii="Times New Roman" w:eastAsia="Times New Roman" w:hAnsi="Times New Roman" w:cs="Times New Roman"/>
                <w:b/>
                <w:color w:val="000000"/>
                <w:lang w:eastAsia="es-MX"/>
              </w:rPr>
            </w:pPr>
            <w:r w:rsidRPr="00017661">
              <w:rPr>
                <w:rFonts w:ascii="Times New Roman" w:eastAsia="Times New Roman" w:hAnsi="Times New Roman" w:cs="Times New Roman"/>
                <w:b/>
                <w:color w:val="000000"/>
                <w:lang w:eastAsia="es-MX"/>
              </w:rPr>
              <w:t xml:space="preserve">No existe un nivel de conocimiento uniforme sobre el tema en los países de la región. Hay ciudades donde se han llevado a cabo estudios importantes sobre el tema como: Santiago de Chile, Sao Pablo, Ciudad </w:t>
            </w:r>
            <w:r w:rsidR="00A370A1" w:rsidRPr="00017661">
              <w:rPr>
                <w:rFonts w:ascii="Times New Roman" w:eastAsia="Times New Roman" w:hAnsi="Times New Roman" w:cs="Times New Roman"/>
                <w:b/>
                <w:color w:val="000000"/>
                <w:lang w:eastAsia="es-MX"/>
              </w:rPr>
              <w:t>México</w:t>
            </w:r>
            <w:r w:rsidRPr="00017661">
              <w:rPr>
                <w:rFonts w:ascii="Times New Roman" w:eastAsia="Times New Roman" w:hAnsi="Times New Roman" w:cs="Times New Roman"/>
                <w:b/>
                <w:color w:val="000000"/>
                <w:lang w:eastAsia="es-MX"/>
              </w:rPr>
              <w:t>, etc</w:t>
            </w:r>
            <w:r w:rsidR="005C1761">
              <w:rPr>
                <w:rFonts w:ascii="Times New Roman" w:eastAsia="Times New Roman" w:hAnsi="Times New Roman" w:cs="Times New Roman"/>
                <w:b/>
                <w:color w:val="000000"/>
                <w:lang w:eastAsia="es-MX"/>
              </w:rPr>
              <w:t>.</w:t>
            </w:r>
            <w:r w:rsidRPr="00017661">
              <w:rPr>
                <w:rFonts w:ascii="Times New Roman" w:eastAsia="Times New Roman" w:hAnsi="Times New Roman" w:cs="Times New Roman"/>
                <w:b/>
                <w:color w:val="000000"/>
                <w:lang w:eastAsia="es-MX"/>
              </w:rPr>
              <w:t xml:space="preserve">, mientras que en otras los estudios no han sido suficiente o inexistente. </w:t>
            </w:r>
            <w:r w:rsidR="005C1761">
              <w:rPr>
                <w:rFonts w:ascii="Times New Roman" w:eastAsia="Times New Roman" w:hAnsi="Times New Roman" w:cs="Times New Roman"/>
                <w:b/>
                <w:color w:val="000000"/>
                <w:lang w:eastAsia="es-MX"/>
              </w:rPr>
              <w:t>M</w:t>
            </w:r>
            <w:r w:rsidRPr="00017661">
              <w:rPr>
                <w:rFonts w:ascii="Times New Roman" w:eastAsia="Times New Roman" w:hAnsi="Times New Roman" w:cs="Times New Roman"/>
                <w:b/>
                <w:color w:val="000000"/>
                <w:lang w:eastAsia="es-MX"/>
              </w:rPr>
              <w:t>ediante este proyecto se puede transferir conocimientos y tecnologías a aquell</w:t>
            </w:r>
            <w:r w:rsidR="00A370A1" w:rsidRPr="00017661">
              <w:rPr>
                <w:rFonts w:ascii="Times New Roman" w:eastAsia="Times New Roman" w:hAnsi="Times New Roman" w:cs="Times New Roman"/>
                <w:b/>
                <w:color w:val="000000"/>
                <w:lang w:eastAsia="es-MX"/>
              </w:rPr>
              <w:t xml:space="preserve">os equipos de investigación con menos recursos y experiencia. </w:t>
            </w:r>
          </w:p>
          <w:p w:rsidR="00197297" w:rsidRP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p>
        </w:tc>
      </w:tr>
      <w:tr w:rsidR="00197297" w:rsidRPr="00197297" w:rsidTr="00F32099">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F32099">
        <w:trPr>
          <w:trHeight w:val="819"/>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Análisis de las asociaciones y partes interesadas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 xml:space="preserve">Describa el análisis realizado de las partes interesadas, indicando todas las interesadas o afectadas, los usuarios finales, los beneficiarios, los patrocinadores y los asociados identificados, y defina claramente las funciones de cada entidad. </w:t>
            </w:r>
          </w:p>
          <w:p w:rsidR="00A01264" w:rsidRDefault="00A01264" w:rsidP="00197297">
            <w:pPr>
              <w:spacing w:after="5" w:line="247" w:lineRule="auto"/>
              <w:ind w:left="72" w:hanging="10"/>
              <w:jc w:val="both"/>
              <w:rPr>
                <w:rFonts w:ascii="Times New Roman" w:eastAsia="Times New Roman" w:hAnsi="Times New Roman" w:cs="Times New Roman"/>
                <w:color w:val="000000"/>
                <w:lang w:eastAsia="es-MX"/>
              </w:rPr>
            </w:pPr>
          </w:p>
          <w:p w:rsidR="00A01264" w:rsidRPr="00017661" w:rsidRDefault="00A01264" w:rsidP="003C193D">
            <w:pPr>
              <w:spacing w:after="5" w:line="247" w:lineRule="auto"/>
              <w:ind w:left="72" w:hanging="10"/>
              <w:jc w:val="both"/>
              <w:rPr>
                <w:rFonts w:ascii="Times New Roman" w:eastAsia="Times New Roman" w:hAnsi="Times New Roman" w:cs="Times New Roman"/>
                <w:b/>
                <w:color w:val="000000"/>
                <w:lang w:eastAsia="es-MX"/>
              </w:rPr>
            </w:pPr>
            <w:r w:rsidRPr="00017661">
              <w:rPr>
                <w:rFonts w:ascii="Times New Roman" w:eastAsia="Times New Roman" w:hAnsi="Times New Roman" w:cs="Times New Roman"/>
                <w:b/>
                <w:color w:val="000000"/>
                <w:lang w:eastAsia="es-MX"/>
              </w:rPr>
              <w:t>Las partes interesadas están compuesta por los investigadores y técnicos, encargados de estas investigaciones</w:t>
            </w:r>
            <w:r w:rsidR="003C193D" w:rsidRPr="00017661">
              <w:rPr>
                <w:rFonts w:ascii="Times New Roman" w:eastAsia="Times New Roman" w:hAnsi="Times New Roman" w:cs="Times New Roman"/>
                <w:b/>
                <w:color w:val="000000"/>
                <w:lang w:eastAsia="es-MX"/>
              </w:rPr>
              <w:t>. Ellos deben dar informar, dar respuesta y soluciones</w:t>
            </w:r>
            <w:r w:rsidRPr="00017661">
              <w:rPr>
                <w:rFonts w:ascii="Times New Roman" w:eastAsia="Times New Roman" w:hAnsi="Times New Roman" w:cs="Times New Roman"/>
                <w:b/>
                <w:color w:val="000000"/>
                <w:lang w:eastAsia="es-MX"/>
              </w:rPr>
              <w:t xml:space="preserve">, </w:t>
            </w:r>
            <w:r w:rsidR="003C193D" w:rsidRPr="00017661">
              <w:rPr>
                <w:rFonts w:ascii="Times New Roman" w:eastAsia="Times New Roman" w:hAnsi="Times New Roman" w:cs="Times New Roman"/>
                <w:b/>
                <w:color w:val="000000"/>
                <w:lang w:eastAsia="es-MX"/>
              </w:rPr>
              <w:t xml:space="preserve">a </w:t>
            </w:r>
            <w:r w:rsidRPr="00017661">
              <w:rPr>
                <w:rFonts w:ascii="Times New Roman" w:eastAsia="Times New Roman" w:hAnsi="Times New Roman" w:cs="Times New Roman"/>
                <w:b/>
                <w:color w:val="000000"/>
                <w:lang w:eastAsia="es-MX"/>
              </w:rPr>
              <w:t xml:space="preserve">la toma de decisión de los sectores vulnerables a los efectos de la contaminación </w:t>
            </w:r>
            <w:r w:rsidR="003C193D" w:rsidRPr="00017661">
              <w:rPr>
                <w:rFonts w:ascii="Times New Roman" w:eastAsia="Times New Roman" w:hAnsi="Times New Roman" w:cs="Times New Roman"/>
                <w:b/>
                <w:color w:val="000000"/>
                <w:lang w:eastAsia="es-MX"/>
              </w:rPr>
              <w:t xml:space="preserve">atmosféricas (Ministerio de Salud Publica)e </w:t>
            </w:r>
            <w:r w:rsidRPr="00017661">
              <w:rPr>
                <w:rFonts w:ascii="Times New Roman" w:eastAsia="Times New Roman" w:hAnsi="Times New Roman" w:cs="Times New Roman"/>
                <w:b/>
                <w:color w:val="000000"/>
                <w:lang w:eastAsia="es-MX"/>
              </w:rPr>
              <w:t xml:space="preserve">involucrados en </w:t>
            </w:r>
            <w:r w:rsidR="003C193D" w:rsidRPr="00017661">
              <w:rPr>
                <w:rFonts w:ascii="Times New Roman" w:eastAsia="Times New Roman" w:hAnsi="Times New Roman" w:cs="Times New Roman"/>
                <w:b/>
                <w:color w:val="000000"/>
                <w:lang w:eastAsia="es-MX"/>
              </w:rPr>
              <w:t xml:space="preserve">el diseño de políticas y estrategias de mitigación.  </w:t>
            </w:r>
          </w:p>
        </w:tc>
      </w:tr>
      <w:tr w:rsidR="00197297" w:rsidRPr="00197297" w:rsidTr="00F32099">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4"/>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4"/>
                <w:lang w:eastAsia="es-MX"/>
              </w:rPr>
            </w:pPr>
          </w:p>
        </w:tc>
      </w:tr>
      <w:tr w:rsidR="00197297" w:rsidRPr="00197297" w:rsidTr="00F32099">
        <w:trPr>
          <w:trHeight w:val="71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Objetivo general (u objetivo de desarrollo)</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el objetivo al que contribuirá el proyecto, y demuestre su vinculación con un programa o prioridad, de carácter regional o más amplio, en materia de desarrollo. El objetivo debe ajustarse a los problemas/necesidades identificados.</w:t>
            </w:r>
          </w:p>
          <w:p w:rsidR="00017661" w:rsidRDefault="00017661" w:rsidP="00197297">
            <w:pPr>
              <w:spacing w:after="5" w:line="247" w:lineRule="auto"/>
              <w:ind w:left="72" w:hanging="10"/>
              <w:jc w:val="both"/>
              <w:rPr>
                <w:rFonts w:ascii="Times New Roman" w:eastAsia="Times New Roman" w:hAnsi="Times New Roman" w:cs="Times New Roman"/>
                <w:i/>
                <w:color w:val="000000"/>
                <w:lang w:eastAsia="es-MX"/>
              </w:rPr>
            </w:pPr>
          </w:p>
          <w:p w:rsidR="003C193D" w:rsidRPr="00197297" w:rsidRDefault="003C193D" w:rsidP="00144372">
            <w:pPr>
              <w:spacing w:after="5" w:line="247" w:lineRule="auto"/>
              <w:ind w:left="72" w:hanging="10"/>
              <w:jc w:val="both"/>
              <w:rPr>
                <w:rFonts w:ascii="Times New Roman" w:eastAsia="Times New Roman" w:hAnsi="Times New Roman" w:cs="Times New Roman"/>
                <w:color w:val="000000"/>
                <w:lang w:eastAsia="es-MX"/>
              </w:rPr>
            </w:pPr>
            <w:r w:rsidRPr="00017661">
              <w:rPr>
                <w:rFonts w:ascii="Times New Roman" w:eastAsia="Times New Roman" w:hAnsi="Times New Roman" w:cs="Times New Roman"/>
                <w:b/>
                <w:color w:val="000000"/>
                <w:lang w:eastAsia="es-MX"/>
              </w:rPr>
              <w:t>Realizar una caracterización del material particulado fino emitido (caracterización elemental y densidad) por diferentes industrias del país del sector minero-energético, y evaluar sus impactos en la calidad de aire.</w:t>
            </w:r>
          </w:p>
        </w:tc>
      </w:tr>
      <w:tr w:rsidR="00197297" w:rsidRPr="00197297" w:rsidTr="00F32099">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F32099">
        <w:trPr>
          <w:trHeight w:val="255"/>
        </w:trPr>
        <w:tc>
          <w:tcPr>
            <w:tcW w:w="2127" w:type="dxa"/>
            <w:hideMark/>
          </w:tcPr>
          <w:p w:rsidR="00197297" w:rsidRPr="00197297" w:rsidRDefault="00197297" w:rsidP="00197297">
            <w:pPr>
              <w:spacing w:after="0" w:line="240"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Análisis de los objetivos</w:t>
            </w:r>
          </w:p>
        </w:tc>
        <w:tc>
          <w:tcPr>
            <w:tcW w:w="7195" w:type="dxa"/>
            <w:gridSpan w:val="6"/>
            <w:hideMark/>
          </w:tcPr>
          <w:p w:rsidR="00197297" w:rsidRPr="00197297" w:rsidRDefault="00197297" w:rsidP="00197297">
            <w:pPr>
              <w:keepNext/>
              <w:keepLines/>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Elabore un árbol de objetivos para destacar la estructura jerárquica de los objetivos así como la lógica causa-efecto que se espera lograr con este proyecto.</w:t>
            </w:r>
          </w:p>
        </w:tc>
      </w:tr>
      <w:tr w:rsidR="00197297" w:rsidRPr="00197297" w:rsidTr="00F32099">
        <w:trPr>
          <w:trHeight w:val="115"/>
        </w:trPr>
        <w:tc>
          <w:tcPr>
            <w:tcW w:w="2127" w:type="dxa"/>
            <w:shd w:val="clear" w:color="auto" w:fill="D9D9D9"/>
          </w:tcPr>
          <w:p w:rsidR="00197297" w:rsidRPr="00197297" w:rsidRDefault="00197297" w:rsidP="00197297">
            <w:pPr>
              <w:spacing w:after="5" w:line="247" w:lineRule="auto"/>
              <w:ind w:left="72" w:hanging="10"/>
              <w:rPr>
                <w:rFonts w:ascii="Times New Roman" w:eastAsia="Times New Roman" w:hAnsi="Times New Roman" w:cs="Times New Roman"/>
                <w:b/>
                <w:color w:val="000000"/>
                <w:sz w:val="10"/>
                <w:lang w:eastAsia="es-MX"/>
              </w:rPr>
            </w:pPr>
          </w:p>
        </w:tc>
        <w:tc>
          <w:tcPr>
            <w:tcW w:w="7195" w:type="dxa"/>
            <w:gridSpan w:val="6"/>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F32099">
        <w:trPr>
          <w:trHeight w:val="915"/>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Función de la tecnología nuclear y el OIEA</w:t>
            </w:r>
          </w:p>
        </w:tc>
        <w:tc>
          <w:tcPr>
            <w:tcW w:w="7195" w:type="dxa"/>
            <w:gridSpan w:val="6"/>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Indique la técnica nuclear que se utilizaría y explique brevemente por qué es idónea para abordar los problemas/necesidades en cuestión. ¿Es la única técnica disponible? ¿Tiene una ventaja comparativa respecto de las técnicas no nucleares?</w:t>
            </w:r>
          </w:p>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¿Qué función concreta se espera que el OIEA desempeñe en el proyecto?</w:t>
            </w:r>
          </w:p>
          <w:p w:rsidR="003C193D" w:rsidRDefault="003C193D" w:rsidP="00197297">
            <w:pPr>
              <w:spacing w:after="5" w:line="247" w:lineRule="auto"/>
              <w:ind w:left="72" w:hanging="10"/>
              <w:jc w:val="both"/>
              <w:rPr>
                <w:rFonts w:ascii="Times New Roman" w:eastAsia="Times New Roman" w:hAnsi="Times New Roman" w:cs="Times New Roman"/>
                <w:i/>
                <w:color w:val="000000"/>
                <w:lang w:eastAsia="es-MX"/>
              </w:rPr>
            </w:pPr>
          </w:p>
          <w:p w:rsidR="003C193D" w:rsidRPr="00017661" w:rsidRDefault="003C193D" w:rsidP="00197297">
            <w:pPr>
              <w:spacing w:after="5" w:line="247" w:lineRule="auto"/>
              <w:ind w:left="72" w:hanging="10"/>
              <w:jc w:val="both"/>
              <w:rPr>
                <w:rFonts w:ascii="Times New Roman" w:eastAsia="Times New Roman" w:hAnsi="Times New Roman" w:cs="Times New Roman"/>
                <w:b/>
                <w:color w:val="000000"/>
                <w:lang w:eastAsia="es-MX"/>
              </w:rPr>
            </w:pPr>
            <w:r w:rsidRPr="00017661">
              <w:rPr>
                <w:rFonts w:ascii="Times New Roman" w:eastAsia="Times New Roman" w:hAnsi="Times New Roman" w:cs="Times New Roman"/>
                <w:b/>
                <w:color w:val="000000"/>
                <w:lang w:eastAsia="es-MX"/>
              </w:rPr>
              <w:t>La tecnología nuclear tiene un roll clave en este proyecto puesto que mediante técnicas</w:t>
            </w:r>
            <w:r w:rsidR="00017661" w:rsidRPr="00017661">
              <w:rPr>
                <w:rFonts w:ascii="Times New Roman" w:eastAsia="Times New Roman" w:hAnsi="Times New Roman" w:cs="Times New Roman"/>
                <w:b/>
                <w:color w:val="000000"/>
                <w:lang w:eastAsia="es-MX"/>
              </w:rPr>
              <w:t xml:space="preserve"> nucleares</w:t>
            </w:r>
            <w:r w:rsidR="005C1761">
              <w:rPr>
                <w:rFonts w:ascii="Times New Roman" w:eastAsia="Times New Roman" w:hAnsi="Times New Roman" w:cs="Times New Roman"/>
                <w:b/>
                <w:color w:val="000000"/>
                <w:lang w:eastAsia="es-MX"/>
              </w:rPr>
              <w:t xml:space="preserve"> </w:t>
            </w:r>
            <w:r w:rsidR="00017661" w:rsidRPr="00017661">
              <w:rPr>
                <w:rFonts w:ascii="Times New Roman" w:eastAsia="Times New Roman" w:hAnsi="Times New Roman" w:cs="Times New Roman"/>
                <w:b/>
                <w:color w:val="000000"/>
                <w:lang w:eastAsia="es-MX"/>
              </w:rPr>
              <w:t>como: Espectrometría</w:t>
            </w:r>
            <w:r w:rsidRPr="00017661">
              <w:rPr>
                <w:rFonts w:ascii="Times New Roman" w:eastAsia="Times New Roman" w:hAnsi="Times New Roman" w:cs="Times New Roman"/>
                <w:b/>
                <w:color w:val="000000"/>
                <w:lang w:eastAsia="es-MX"/>
              </w:rPr>
              <w:t xml:space="preserve"> de masa, </w:t>
            </w:r>
            <w:r w:rsidR="00017661" w:rsidRPr="00017661">
              <w:rPr>
                <w:rFonts w:ascii="Times New Roman" w:eastAsia="Times New Roman" w:hAnsi="Times New Roman" w:cs="Times New Roman"/>
                <w:b/>
                <w:color w:val="000000"/>
                <w:lang w:eastAsia="es-MX"/>
              </w:rPr>
              <w:t>Fluorescencia</w:t>
            </w:r>
            <w:r w:rsidRPr="00017661">
              <w:rPr>
                <w:rFonts w:ascii="Times New Roman" w:eastAsia="Times New Roman" w:hAnsi="Times New Roman" w:cs="Times New Roman"/>
                <w:b/>
                <w:color w:val="000000"/>
                <w:lang w:eastAsia="es-MX"/>
              </w:rPr>
              <w:t xml:space="preserve"> de rayos X,  Absorción atómica, </w:t>
            </w:r>
            <w:r w:rsidR="00017661" w:rsidRPr="00017661">
              <w:rPr>
                <w:rFonts w:ascii="Times New Roman" w:eastAsia="Times New Roman" w:hAnsi="Times New Roman" w:cs="Times New Roman"/>
                <w:b/>
                <w:color w:val="000000"/>
                <w:lang w:eastAsia="es-MX"/>
              </w:rPr>
              <w:t>etc., se realizará el análisis del material particulado fino recolectado en las campañas de mediciones.</w:t>
            </w:r>
          </w:p>
          <w:p w:rsidR="00017661" w:rsidRPr="00017661" w:rsidRDefault="00017661" w:rsidP="00197297">
            <w:pPr>
              <w:spacing w:after="5" w:line="247" w:lineRule="auto"/>
              <w:ind w:left="72" w:hanging="10"/>
              <w:jc w:val="both"/>
              <w:rPr>
                <w:rFonts w:ascii="Times New Roman" w:eastAsia="Times New Roman" w:hAnsi="Times New Roman" w:cs="Times New Roman"/>
                <w:b/>
                <w:color w:val="000000"/>
                <w:lang w:eastAsia="es-MX"/>
              </w:rPr>
            </w:pPr>
          </w:p>
          <w:p w:rsidR="00017661" w:rsidRPr="00017661" w:rsidRDefault="00017661" w:rsidP="00197297">
            <w:pPr>
              <w:spacing w:after="5" w:line="247" w:lineRule="auto"/>
              <w:ind w:left="72" w:hanging="10"/>
              <w:jc w:val="both"/>
              <w:rPr>
                <w:rFonts w:ascii="Times New Roman" w:eastAsia="Times New Roman" w:hAnsi="Times New Roman" w:cs="Times New Roman"/>
                <w:b/>
                <w:color w:val="000000"/>
                <w:lang w:eastAsia="es-MX"/>
              </w:rPr>
            </w:pPr>
            <w:r w:rsidRPr="00017661">
              <w:rPr>
                <w:rFonts w:ascii="Times New Roman" w:eastAsia="Times New Roman" w:hAnsi="Times New Roman" w:cs="Times New Roman"/>
                <w:b/>
                <w:color w:val="000000"/>
                <w:lang w:eastAsia="es-MX"/>
              </w:rPr>
              <w:t xml:space="preserve">El OIEA proveerá del equipamiento mínimo necesario a aquellos países que no lo tengan. Además contribuirá a la capacitación e intercambio académico mediante reuniones de trabajo, </w:t>
            </w:r>
            <w:r w:rsidR="00144372" w:rsidRPr="00017661">
              <w:rPr>
                <w:rFonts w:ascii="Times New Roman" w:eastAsia="Times New Roman" w:hAnsi="Times New Roman" w:cs="Times New Roman"/>
                <w:b/>
                <w:color w:val="000000"/>
                <w:lang w:eastAsia="es-MX"/>
              </w:rPr>
              <w:t>etc.</w:t>
            </w:r>
          </w:p>
          <w:p w:rsidR="003C193D" w:rsidRPr="00197297" w:rsidRDefault="003C193D"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F32099">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F32099">
        <w:trPr>
          <w:trHeight w:val="695"/>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Duración del proyecto</w:t>
            </w:r>
          </w:p>
        </w:tc>
        <w:tc>
          <w:tcPr>
            <w:tcW w:w="7195" w:type="dxa"/>
            <w:gridSpan w:val="6"/>
            <w:hideMark/>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rsidR="00017661" w:rsidRDefault="00017661" w:rsidP="00197297">
            <w:pPr>
              <w:spacing w:after="5" w:line="247" w:lineRule="auto"/>
              <w:ind w:left="72" w:hanging="10"/>
              <w:jc w:val="both"/>
              <w:rPr>
                <w:rFonts w:ascii="Times New Roman" w:eastAsia="Times New Roman" w:hAnsi="Times New Roman" w:cs="Times New Roman"/>
                <w:i/>
                <w:color w:val="000000"/>
                <w:lang w:eastAsia="es-MX"/>
              </w:rPr>
            </w:pPr>
          </w:p>
          <w:p w:rsidR="00017661" w:rsidRPr="00017661" w:rsidRDefault="00017661" w:rsidP="00197297">
            <w:pPr>
              <w:spacing w:after="5" w:line="247" w:lineRule="auto"/>
              <w:ind w:left="72" w:hanging="10"/>
              <w:jc w:val="both"/>
              <w:rPr>
                <w:rFonts w:ascii="Times New Roman" w:eastAsia="Times New Roman" w:hAnsi="Times New Roman" w:cs="Times New Roman"/>
                <w:b/>
                <w:color w:val="000000"/>
                <w:lang w:eastAsia="es-MX"/>
              </w:rPr>
            </w:pPr>
            <w:r w:rsidRPr="00017661">
              <w:rPr>
                <w:rFonts w:ascii="Times New Roman" w:eastAsia="Times New Roman" w:hAnsi="Times New Roman" w:cs="Times New Roman"/>
                <w:b/>
                <w:color w:val="000000"/>
                <w:lang w:eastAsia="es-MX"/>
              </w:rPr>
              <w:t>Se prevé sea continuación del proyecto que se inicia en el ciclo 2018-2019, comenzando esta etapa en el 2020-2021.</w:t>
            </w:r>
          </w:p>
        </w:tc>
      </w:tr>
      <w:tr w:rsidR="00197297" w:rsidRPr="00197297" w:rsidTr="00F32099">
        <w:trPr>
          <w:trHeight w:val="76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Requisitos de participación</w:t>
            </w: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los requisitos mínimos que las instituciones de contraparte en los Estados Miembros deberían cumplir para participar en este proyecto, y cómo se verificará el cumplimiento de estos requisitos.</w:t>
            </w:r>
          </w:p>
          <w:p w:rsidR="00017661" w:rsidRDefault="00017661" w:rsidP="00197297">
            <w:pPr>
              <w:spacing w:after="5" w:line="247" w:lineRule="auto"/>
              <w:ind w:left="72" w:hanging="10"/>
              <w:jc w:val="both"/>
              <w:rPr>
                <w:rFonts w:ascii="Times New Roman" w:eastAsia="Times New Roman" w:hAnsi="Times New Roman" w:cs="Times New Roman"/>
                <w:i/>
                <w:color w:val="000000"/>
                <w:lang w:eastAsia="es-MX"/>
              </w:rPr>
            </w:pPr>
          </w:p>
          <w:p w:rsidR="00017661" w:rsidRPr="00017661" w:rsidRDefault="00017661" w:rsidP="00197297">
            <w:pPr>
              <w:spacing w:after="5" w:line="247" w:lineRule="auto"/>
              <w:ind w:left="72" w:hanging="10"/>
              <w:jc w:val="both"/>
              <w:rPr>
                <w:rFonts w:ascii="Times New Roman" w:eastAsia="Times New Roman" w:hAnsi="Times New Roman" w:cs="Times New Roman"/>
                <w:b/>
                <w:color w:val="000000"/>
                <w:lang w:eastAsia="es-MX"/>
              </w:rPr>
            </w:pPr>
            <w:r w:rsidRPr="00017661">
              <w:rPr>
                <w:rFonts w:ascii="Times New Roman" w:eastAsia="Times New Roman" w:hAnsi="Times New Roman" w:cs="Times New Roman"/>
                <w:b/>
                <w:color w:val="000000"/>
                <w:lang w:eastAsia="es-MX"/>
              </w:rPr>
              <w:t>Tener el equipamiento necesario para realizar las campañas de mon</w:t>
            </w:r>
            <w:r w:rsidR="005C1761">
              <w:rPr>
                <w:rFonts w:ascii="Times New Roman" w:eastAsia="Times New Roman" w:hAnsi="Times New Roman" w:cs="Times New Roman"/>
                <w:b/>
                <w:color w:val="000000"/>
                <w:lang w:eastAsia="es-MX"/>
              </w:rPr>
              <w:t>itoreo de Material Particulado F</w:t>
            </w:r>
            <w:r w:rsidRPr="00017661">
              <w:rPr>
                <w:rFonts w:ascii="Times New Roman" w:eastAsia="Times New Roman" w:hAnsi="Times New Roman" w:cs="Times New Roman"/>
                <w:b/>
                <w:color w:val="000000"/>
                <w:lang w:eastAsia="es-MX"/>
              </w:rPr>
              <w:t>ino y el personal capacitado para ello.</w:t>
            </w:r>
          </w:p>
          <w:p w:rsidR="00017661" w:rsidRPr="00197297" w:rsidRDefault="00017661"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F32099">
        <w:trPr>
          <w:trHeight w:val="51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Estados Miembros participantes</w:t>
            </w:r>
          </w:p>
        </w:tc>
        <w:tc>
          <w:tcPr>
            <w:tcW w:w="7195" w:type="dxa"/>
            <w:gridSpan w:val="6"/>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Enumere los Estados Miembros que se espera que participen en este proyecto que cumplen los requisitos antes mencionados. Indique la función de cada Estado Miembro en el proyecto.</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País:_______________Función:</w:t>
            </w:r>
          </w:p>
          <w:p w:rsidR="00197297" w:rsidRPr="00197297" w:rsidRDefault="00197297" w:rsidP="00197297">
            <w:pPr>
              <w:numPr>
                <w:ilvl w:val="3"/>
                <w:numId w:val="1"/>
              </w:numPr>
              <w:spacing w:after="0" w:line="240" w:lineRule="auto"/>
              <w:ind w:left="3577" w:hanging="386"/>
              <w:contextualSpacing/>
              <w:jc w:val="both"/>
              <w:rPr>
                <w:rFonts w:ascii="Times New Roman" w:hAnsi="Times New Roman" w:cs="Times New Roman"/>
                <w:i/>
                <w:sz w:val="20"/>
              </w:rPr>
            </w:pP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197297" w:rsidRPr="00197297" w:rsidRDefault="00197297" w:rsidP="00197297">
            <w:pPr>
              <w:numPr>
                <w:ilvl w:val="3"/>
                <w:numId w:val="1"/>
              </w:numPr>
              <w:spacing w:after="0" w:line="240" w:lineRule="auto"/>
              <w:ind w:left="3577" w:hanging="386"/>
              <w:contextualSpacing/>
              <w:jc w:val="both"/>
              <w:rPr>
                <w:rFonts w:ascii="Times New Roman" w:hAnsi="Times New Roman" w:cs="Times New Roman"/>
              </w:rPr>
            </w:pP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tc>
      </w:tr>
      <w:tr w:rsidR="00197297" w:rsidRPr="00197297" w:rsidTr="00F32099">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F32099">
        <w:trPr>
          <w:trHeight w:val="378"/>
        </w:trPr>
        <w:tc>
          <w:tcPr>
            <w:tcW w:w="2127"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Financiación y presupuesto del proyecto</w:t>
            </w:r>
          </w:p>
        </w:tc>
        <w:tc>
          <w:tcPr>
            <w:tcW w:w="7195" w:type="dxa"/>
            <w:gridSpan w:val="6"/>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Proporcione una estimación de los costos totales del proyecto y de los fondos que se prevé recibir de cada parte interesada.</w:t>
            </w:r>
          </w:p>
        </w:tc>
      </w:tr>
      <w:tr w:rsidR="00197297" w:rsidRPr="00197297" w:rsidTr="00F32099">
        <w:trPr>
          <w:trHeight w:val="174"/>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Euros</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Observación</w:t>
            </w:r>
          </w:p>
        </w:tc>
      </w:tr>
      <w:tr w:rsidR="00197297" w:rsidRPr="00197297" w:rsidTr="00F32099">
        <w:trPr>
          <w:trHeight w:val="236"/>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Participación de los gobiernos en</w:t>
            </w:r>
            <w:r w:rsidRPr="00197297">
              <w:rPr>
                <w:rFonts w:ascii="Times New Roman" w:eastAsia="Times New Roman" w:hAnsi="Times New Roman" w:cs="Times New Roman"/>
                <w:i/>
                <w:color w:val="000000"/>
                <w:lang w:eastAsia="es-MX"/>
              </w:rPr>
              <w:br/>
              <w:t>los gastos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(remítase al OIEA)</w:t>
            </w:r>
          </w:p>
        </w:tc>
      </w:tr>
      <w:tr w:rsidR="00197297" w:rsidRPr="00197297" w:rsidTr="00F32099">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Instituciones de contraparte</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r>
      <w:tr w:rsidR="00197297" w:rsidRPr="00197297" w:rsidTr="00F32099">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Otros asociados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Indique cuáles</w:t>
            </w:r>
          </w:p>
        </w:tc>
      </w:tr>
      <w:tr w:rsidR="00197297" w:rsidRPr="00197297" w:rsidTr="00F32099">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 xml:space="preserve">Fondo de </w:t>
            </w:r>
            <w:r w:rsidRPr="00197297">
              <w:rPr>
                <w:rFonts w:ascii="Times New Roman" w:eastAsia="Times New Roman" w:hAnsi="Times New Roman" w:cs="Times New Roman"/>
                <w:i/>
                <w:color w:val="000000"/>
                <w:lang w:eastAsia="es-MX"/>
              </w:rPr>
              <w:lastRenderedPageBreak/>
              <w:t>Cooperación Técnica (FCT) del OIEA</w:t>
            </w: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lastRenderedPageBreak/>
              <w:t xml:space="preserve">Becas/visitas científicas/ </w:t>
            </w:r>
            <w:r w:rsidRPr="00197297">
              <w:rPr>
                <w:rFonts w:ascii="Times New Roman" w:eastAsia="Times New Roman" w:hAnsi="Times New Roman" w:cs="Times New Roman"/>
                <w:i/>
                <w:color w:val="000000"/>
                <w:lang w:eastAsia="es-MX"/>
              </w:rPr>
              <w:lastRenderedPageBreak/>
              <w:t>cursos de capacitación/ talleres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r>
      <w:tr w:rsidR="00197297" w:rsidRPr="00197297" w:rsidTr="00F32099">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Expertos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F32099">
        <w:trPr>
          <w:trHeight w:val="245"/>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Equipo</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F32099">
        <w:trPr>
          <w:trHeight w:val="92"/>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shd w:val="clear" w:color="auto" w:fill="D9D9D9"/>
          </w:tcPr>
          <w:p w:rsidR="00197297" w:rsidRPr="00197297" w:rsidRDefault="00197297" w:rsidP="00197297">
            <w:pPr>
              <w:spacing w:after="5" w:line="247" w:lineRule="auto"/>
              <w:ind w:left="72" w:hanging="10"/>
              <w:jc w:val="right"/>
              <w:rPr>
                <w:rFonts w:ascii="Times New Roman" w:eastAsia="Times New Roman" w:hAnsi="Times New Roman" w:cs="Times New Roman"/>
                <w:i/>
                <w:color w:val="000000"/>
                <w:sz w:val="10"/>
                <w:lang w:eastAsia="es-MX"/>
              </w:rPr>
            </w:pPr>
          </w:p>
        </w:tc>
        <w:tc>
          <w:tcPr>
            <w:tcW w:w="993"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c>
          <w:tcPr>
            <w:tcW w:w="1949" w:type="dxa"/>
            <w:gridSpan w:val="2"/>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F32099">
        <w:trPr>
          <w:trHeight w:val="138"/>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jc w:val="right"/>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TOTAL</w:t>
            </w:r>
          </w:p>
        </w:tc>
        <w:tc>
          <w:tcPr>
            <w:tcW w:w="993" w:type="dxa"/>
          </w:tcPr>
          <w:p w:rsidR="00197297" w:rsidRPr="00017661" w:rsidRDefault="00017661" w:rsidP="00197297">
            <w:pPr>
              <w:spacing w:after="5" w:line="247" w:lineRule="auto"/>
              <w:ind w:left="72" w:hanging="10"/>
              <w:jc w:val="both"/>
              <w:rPr>
                <w:rFonts w:ascii="Times New Roman" w:eastAsia="Times New Roman" w:hAnsi="Times New Roman" w:cs="Times New Roman"/>
                <w:b/>
                <w:color w:val="000000"/>
                <w:lang w:eastAsia="es-MX"/>
              </w:rPr>
            </w:pPr>
            <w:r w:rsidRPr="00017661">
              <w:rPr>
                <w:rFonts w:ascii="Times New Roman" w:eastAsia="Times New Roman" w:hAnsi="Times New Roman" w:cs="Times New Roman"/>
                <w:b/>
                <w:color w:val="000000"/>
                <w:lang w:eastAsia="es-MX"/>
              </w:rPr>
              <w:t>300000</w:t>
            </w:r>
          </w:p>
        </w:tc>
        <w:tc>
          <w:tcPr>
            <w:tcW w:w="1949" w:type="dxa"/>
            <w:gridSpan w:val="2"/>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p>
        </w:tc>
      </w:tr>
    </w:tbl>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170" w:line="280" w:lineRule="atLeast"/>
        <w:jc w:val="center"/>
        <w:rPr>
          <w:rFonts w:eastAsia="Times New Roman" w:cstheme="minorHAnsi"/>
          <w:b/>
          <w:snapToGrid w:val="0"/>
          <w:sz w:val="24"/>
          <w:szCs w:val="24"/>
          <w:lang w:val="en-US" w:eastAsia="en-GB"/>
        </w:rPr>
      </w:pPr>
      <w:r w:rsidRPr="00197297">
        <w:rPr>
          <w:rFonts w:eastAsia="Times New Roman" w:cstheme="minorHAnsi"/>
          <w:b/>
          <w:snapToGrid w:val="0"/>
          <w:sz w:val="24"/>
          <w:szCs w:val="24"/>
          <w:lang w:val="en-US" w:eastAsia="en-GB"/>
        </w:rPr>
        <w:t>Regional Project Concept Template – version en inglés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197297" w:rsidRPr="00197297" w:rsidTr="00F32099">
        <w:trPr>
          <w:trHeight w:val="256"/>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Region:</w:t>
            </w: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color w:val="000000"/>
                <w:sz w:val="20"/>
                <w:lang w:eastAsia="en-GB"/>
              </w:rPr>
            </w:pPr>
          </w:p>
        </w:tc>
      </w:tr>
      <w:tr w:rsidR="00197297" w:rsidRPr="0099688C" w:rsidTr="00F32099">
        <w:trPr>
          <w:trHeight w:val="36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 xml:space="preserve">Regional/Cooperative agreement </w:t>
            </w:r>
            <w:r w:rsidRPr="00197297">
              <w:rPr>
                <w:rFonts w:ascii="Tahoma" w:eastAsia="Times New Roman" w:hAnsi="Tahoma" w:cs="Tahoma"/>
                <w:bCs/>
                <w:color w:val="000000"/>
                <w:sz w:val="18"/>
                <w:szCs w:val="18"/>
                <w:lang w:val="en-US" w:eastAsia="en-GB"/>
              </w:rPr>
              <w:t>(if applicable)</w:t>
            </w:r>
          </w:p>
        </w:tc>
        <w:tc>
          <w:tcPr>
            <w:tcW w:w="2059"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p>
        </w:tc>
        <w:tc>
          <w:tcPr>
            <w:tcW w:w="4295"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Tahoma" w:eastAsia="Times New Roman" w:hAnsi="Tahoma" w:cs="Tahoma"/>
                <w:b/>
                <w:bCs/>
                <w:color w:val="000000"/>
                <w:sz w:val="18"/>
                <w:szCs w:val="18"/>
                <w:lang w:val="en-US" w:eastAsia="en-GB"/>
              </w:rPr>
              <w:t xml:space="preserve">Priority no. given by regional/cooperative agreement </w:t>
            </w:r>
            <w:r w:rsidRPr="00197297">
              <w:rPr>
                <w:rFonts w:ascii="Arial" w:eastAsia="Times New Roman" w:hAnsi="Arial" w:cs="Arial"/>
                <w:bCs/>
                <w:color w:val="000000"/>
                <w:sz w:val="18"/>
                <w:szCs w:val="18"/>
                <w:lang w:val="en-US" w:eastAsia="en-GB"/>
              </w:rPr>
              <w:t>(for concepts proposed under the auspices of regional cooperative agreements)</w:t>
            </w:r>
          </w:p>
        </w:tc>
        <w:tc>
          <w:tcPr>
            <w:tcW w:w="700"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p>
        </w:tc>
      </w:tr>
      <w:tr w:rsidR="00197297" w:rsidRPr="0099688C" w:rsidTr="00F32099">
        <w:trPr>
          <w:trHeight w:val="90"/>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2059" w:type="dxa"/>
            <w:gridSpan w:val="2"/>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0"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r>
      <w:tr w:rsidR="00197297" w:rsidRPr="0099688C" w:rsidTr="00F32099">
        <w:trPr>
          <w:trHeight w:val="272"/>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Title</w:t>
            </w:r>
          </w:p>
        </w:tc>
        <w:tc>
          <w:tcPr>
            <w:tcW w:w="7054" w:type="dxa"/>
            <w:gridSpan w:val="6"/>
            <w:shd w:val="clear" w:color="auto" w:fill="auto"/>
          </w:tcPr>
          <w:p w:rsidR="00197297" w:rsidRPr="00AE4CF9" w:rsidRDefault="00727F4F" w:rsidP="00197297">
            <w:pPr>
              <w:spacing w:after="5" w:line="247" w:lineRule="auto"/>
              <w:ind w:left="72" w:hanging="10"/>
              <w:jc w:val="both"/>
              <w:rPr>
                <w:rFonts w:ascii="Times New Roman" w:eastAsia="Times New Roman" w:hAnsi="Times New Roman" w:cs="Times New Roman"/>
                <w:b/>
                <w:color w:val="000000"/>
                <w:sz w:val="20"/>
                <w:lang w:val="en-US" w:eastAsia="en-GB"/>
              </w:rPr>
            </w:pPr>
            <w:r w:rsidRPr="0099688C">
              <w:rPr>
                <w:rFonts w:ascii="Times New Roman" w:hAnsi="Times New Roman" w:cs="Times New Roman"/>
                <w:b/>
                <w:lang w:val="en-US"/>
              </w:rPr>
              <w:t>Integral evaluation with Nuclear Analytical Techniques of fine particulate material emitted by industries of the mining-energy sector in urban areas</w:t>
            </w:r>
          </w:p>
        </w:tc>
      </w:tr>
      <w:tr w:rsidR="00197297" w:rsidRPr="0099688C" w:rsidTr="00F32099">
        <w:trPr>
          <w:trHeight w:val="64"/>
        </w:trPr>
        <w:tc>
          <w:tcPr>
            <w:tcW w:w="2268" w:type="dxa"/>
            <w:shd w:val="clear" w:color="auto" w:fill="D9D9D9"/>
            <w:hideMark/>
          </w:tcPr>
          <w:p w:rsidR="00197297" w:rsidRPr="009D003C"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AE4CF9" w:rsidRDefault="00197297" w:rsidP="00197297">
            <w:pPr>
              <w:spacing w:after="5" w:line="247" w:lineRule="auto"/>
              <w:ind w:left="72" w:hanging="10"/>
              <w:jc w:val="both"/>
              <w:rPr>
                <w:rFonts w:ascii="Times New Roman" w:eastAsia="Times New Roman" w:hAnsi="Times New Roman" w:cs="Times New Roman"/>
                <w:b/>
                <w:color w:val="000000"/>
                <w:sz w:val="16"/>
                <w:lang w:val="en-US" w:eastAsia="en-GB"/>
              </w:rPr>
            </w:pPr>
          </w:p>
        </w:tc>
      </w:tr>
      <w:tr w:rsidR="00197297" w:rsidRPr="0099688C" w:rsidTr="00F32099">
        <w:trPr>
          <w:trHeight w:val="222"/>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Field of activity</w:t>
            </w:r>
          </w:p>
        </w:tc>
        <w:tc>
          <w:tcPr>
            <w:tcW w:w="7054" w:type="dxa"/>
            <w:gridSpan w:val="6"/>
            <w:shd w:val="clear" w:color="auto" w:fill="auto"/>
          </w:tcPr>
          <w:p w:rsidR="00197297" w:rsidRPr="00AE4CF9" w:rsidRDefault="00727F4F" w:rsidP="00197297">
            <w:pPr>
              <w:spacing w:after="5" w:line="247" w:lineRule="auto"/>
              <w:ind w:left="72" w:hanging="10"/>
              <w:jc w:val="both"/>
              <w:rPr>
                <w:rFonts w:ascii="Times New Roman" w:eastAsia="Times New Roman" w:hAnsi="Times New Roman" w:cs="Times New Roman"/>
                <w:b/>
                <w:color w:val="000000"/>
                <w:sz w:val="20"/>
                <w:lang w:val="en-US" w:eastAsia="en-GB"/>
              </w:rPr>
            </w:pPr>
            <w:r w:rsidRPr="0099688C">
              <w:rPr>
                <w:rFonts w:ascii="Times New Roman" w:hAnsi="Times New Roman" w:cs="Times New Roman"/>
                <w:b/>
                <w:lang w:val="en-US"/>
              </w:rPr>
              <w:t>Environment M4: High degree of atmospheric contamination by trace elements. Consolidate the information about chemical characterization of urban particulate atmospheric material using TAN</w:t>
            </w:r>
          </w:p>
        </w:tc>
      </w:tr>
      <w:tr w:rsidR="00197297" w:rsidRPr="009D003C" w:rsidTr="00F32099">
        <w:trPr>
          <w:trHeight w:val="22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Names and contact details of project counterparts and counterpart institutions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(starting with the main counterpart)</w:t>
            </w:r>
          </w:p>
        </w:tc>
        <w:tc>
          <w:tcPr>
            <w:tcW w:w="7054" w:type="dxa"/>
            <w:gridSpan w:val="6"/>
            <w:shd w:val="clear" w:color="auto" w:fill="auto"/>
          </w:tcPr>
          <w:p w:rsidR="00727F4F" w:rsidRPr="0099688C" w:rsidRDefault="009D003C" w:rsidP="00197297">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t>Elieza Meneses</w:t>
            </w:r>
            <w:r w:rsidR="00727F4F" w:rsidRPr="0099688C">
              <w:rPr>
                <w:rFonts w:ascii="Times New Roman" w:hAnsi="Times New Roman" w:cs="Times New Roman"/>
                <w:b/>
                <w:lang w:val="en-US"/>
              </w:rPr>
              <w:t xml:space="preserve"> Ruiz.</w:t>
            </w:r>
          </w:p>
          <w:p w:rsidR="00727F4F" w:rsidRPr="0099688C" w:rsidRDefault="009D003C" w:rsidP="00197297">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t xml:space="preserve">Center for Information Management and Energy Development (CUBAENERGÍA) </w:t>
            </w:r>
          </w:p>
          <w:p w:rsidR="00197297" w:rsidRPr="00AE4CF9" w:rsidRDefault="009D003C" w:rsidP="00197297">
            <w:pPr>
              <w:spacing w:after="5" w:line="247" w:lineRule="auto"/>
              <w:ind w:left="72" w:hanging="10"/>
              <w:jc w:val="both"/>
              <w:rPr>
                <w:rFonts w:ascii="Times New Roman" w:eastAsia="Times New Roman" w:hAnsi="Times New Roman" w:cs="Times New Roman"/>
                <w:b/>
                <w:color w:val="000000"/>
                <w:sz w:val="20"/>
                <w:highlight w:val="yellow"/>
                <w:lang w:val="en-US" w:eastAsia="en-GB"/>
              </w:rPr>
            </w:pPr>
            <w:r w:rsidRPr="0099688C">
              <w:rPr>
                <w:rFonts w:ascii="Times New Roman" w:hAnsi="Times New Roman" w:cs="Times New Roman"/>
                <w:b/>
                <w:lang w:val="en-US"/>
              </w:rPr>
              <w:t xml:space="preserve">Nuclear Energy Agency of Cuba. Calle 20 # 4111% 18ª and 47, Playa, Havana. </w:t>
            </w:r>
            <w:r w:rsidRPr="00AE4CF9">
              <w:rPr>
                <w:rFonts w:ascii="Times New Roman" w:hAnsi="Times New Roman" w:cs="Times New Roman"/>
                <w:b/>
              </w:rPr>
              <w:t>Email: emeneses@cubaenergia.cu, Tel: 72062065</w:t>
            </w:r>
          </w:p>
        </w:tc>
      </w:tr>
      <w:tr w:rsidR="00197297" w:rsidRPr="009D003C" w:rsidTr="00F32099">
        <w:trPr>
          <w:trHeight w:val="127"/>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2"/>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2"/>
                <w:lang w:val="en-US" w:eastAsia="en-GB"/>
              </w:rPr>
            </w:pPr>
          </w:p>
        </w:tc>
      </w:tr>
      <w:tr w:rsidR="00197297" w:rsidRPr="0099688C" w:rsidTr="00F32099">
        <w:trPr>
          <w:trHeight w:val="1190"/>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Analysis of regional Gap/problems/needs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Attach any supporting documents (e.g. texts of regional development plans).</w:t>
            </w:r>
          </w:p>
          <w:p w:rsidR="009D003C" w:rsidRDefault="009D003C" w:rsidP="00197297">
            <w:pPr>
              <w:spacing w:after="5" w:line="247" w:lineRule="auto"/>
              <w:ind w:left="72" w:hanging="10"/>
              <w:jc w:val="both"/>
              <w:rPr>
                <w:rFonts w:ascii="Arial" w:eastAsia="Times New Roman" w:hAnsi="Arial" w:cs="Arial"/>
                <w:i/>
                <w:color w:val="000000"/>
                <w:sz w:val="20"/>
                <w:lang w:val="en-US" w:eastAsia="en-GB"/>
              </w:rPr>
            </w:pPr>
          </w:p>
          <w:p w:rsidR="00727F4F" w:rsidRPr="0099688C" w:rsidRDefault="009D003C" w:rsidP="00727F4F">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t>The relevance of atmospheric aerosols (particles or microscopic droplets present in the air) has been emphasized in recent decades, both because of its direct influence on human health (since the finer particles affect the incidence and severity of respiratory diseases), as for its influence on the energy balance of the Earth, the hydrological cycle and the atmospheric circulation.</w:t>
            </w:r>
            <w:r w:rsidRPr="0099688C">
              <w:rPr>
                <w:rFonts w:ascii="Times New Roman" w:hAnsi="Times New Roman" w:cs="Times New Roman"/>
                <w:b/>
                <w:lang w:val="en-US"/>
              </w:rPr>
              <w:br/>
            </w:r>
            <w:r w:rsidRPr="00AE4CF9">
              <w:rPr>
                <w:rFonts w:ascii="Times New Roman" w:hAnsi="Times New Roman" w:cs="Times New Roman"/>
                <w:b/>
              </w:rPr>
              <w:t xml:space="preserve">Aerosols are small particles present in the atmosphere that have a wide range of variation in terms of concentration, chemical composition and size. </w:t>
            </w:r>
            <w:r w:rsidRPr="0099688C">
              <w:rPr>
                <w:rFonts w:ascii="Times New Roman" w:hAnsi="Times New Roman" w:cs="Times New Roman"/>
                <w:b/>
                <w:lang w:val="en-US"/>
              </w:rPr>
              <w:t>Some aerosols are emitted directly to the atmosphere while others are formed from emitted compounds. Aerosols contain compounds that occur naturally and others that are emitted as a result of human activities. The burning o</w:t>
            </w:r>
            <w:r w:rsidR="005C1761" w:rsidRPr="0099688C">
              <w:rPr>
                <w:rFonts w:ascii="Times New Roman" w:hAnsi="Times New Roman" w:cs="Times New Roman"/>
                <w:b/>
                <w:lang w:val="en-US"/>
              </w:rPr>
              <w:t>f fossil fuels and biomass</w:t>
            </w:r>
            <w:r w:rsidRPr="0099688C">
              <w:rPr>
                <w:rFonts w:ascii="Times New Roman" w:hAnsi="Times New Roman" w:cs="Times New Roman"/>
                <w:b/>
                <w:lang w:val="en-US"/>
              </w:rPr>
              <w:t xml:space="preserve"> has increased the percent of aerosols containing sulfur compounds, organic compounds and black carbon (soot). H</w:t>
            </w:r>
            <w:r w:rsidR="005C1761" w:rsidRPr="0099688C">
              <w:rPr>
                <w:rFonts w:ascii="Times New Roman" w:hAnsi="Times New Roman" w:cs="Times New Roman"/>
                <w:b/>
                <w:lang w:val="en-US"/>
              </w:rPr>
              <w:t>uman activities such as open mine</w:t>
            </w:r>
            <w:r w:rsidRPr="0099688C">
              <w:rPr>
                <w:rFonts w:ascii="Times New Roman" w:hAnsi="Times New Roman" w:cs="Times New Roman"/>
                <w:b/>
                <w:lang w:val="en-US"/>
              </w:rPr>
              <w:t xml:space="preserve"> mining and industrial processes have increased the amounts of dust in the atmosphere. Among the natural aerosols are mineral dust released from the surface, aerosols from sea salt, biogenic emissions from soil and </w:t>
            </w:r>
            <w:r w:rsidRPr="0099688C">
              <w:rPr>
                <w:rFonts w:ascii="Times New Roman" w:hAnsi="Times New Roman" w:cs="Times New Roman"/>
                <w:b/>
                <w:lang w:val="en-US"/>
              </w:rPr>
              <w:lastRenderedPageBreak/>
              <w:t>oceans, and dust and sulphate aerosols produced by volcanic eruptions. The definition and classification of these effects has varied to the extent that they are better known. Initially classified as direct and indirect (Charlson et al, 1992, Solomon, et al., 2007).</w:t>
            </w:r>
          </w:p>
          <w:p w:rsidR="00727F4F" w:rsidRPr="0099688C" w:rsidRDefault="009D003C" w:rsidP="00727F4F">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br/>
              <w:t>Monitoring and control of atmospheric pollution continues to be a problem, mainly in developing countries, increasing with population growth and the increase in energy activity.</w:t>
            </w:r>
          </w:p>
          <w:p w:rsidR="00727F4F" w:rsidRPr="0099688C" w:rsidRDefault="009D003C" w:rsidP="00727F4F">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br/>
            </w:r>
            <w:r w:rsidR="00FE2660" w:rsidRPr="0099688C">
              <w:rPr>
                <w:rFonts w:ascii="Times New Roman" w:hAnsi="Times New Roman" w:cs="Times New Roman"/>
                <w:b/>
                <w:lang w:val="en-US"/>
              </w:rPr>
              <w:t xml:space="preserve">The aim of this project is to complete the objectives set out in the ARCAL project in the same subject for the 2018-2019 cycle. Information difficult to complete due to the high volume and </w:t>
            </w:r>
            <w:r w:rsidR="001C695F" w:rsidRPr="0099688C">
              <w:rPr>
                <w:rFonts w:ascii="Times New Roman" w:hAnsi="Times New Roman" w:cs="Times New Roman"/>
                <w:b/>
                <w:lang w:val="en-US"/>
              </w:rPr>
              <w:t xml:space="preserve">detail </w:t>
            </w:r>
            <w:r w:rsidR="00FE2660" w:rsidRPr="0099688C">
              <w:rPr>
                <w:rFonts w:ascii="Times New Roman" w:hAnsi="Times New Roman" w:cs="Times New Roman"/>
                <w:b/>
                <w:lang w:val="en-US"/>
              </w:rPr>
              <w:t xml:space="preserve">level of the work to </w:t>
            </w:r>
            <w:r w:rsidR="001C695F" w:rsidRPr="0099688C">
              <w:rPr>
                <w:rFonts w:ascii="Times New Roman" w:hAnsi="Times New Roman" w:cs="Times New Roman"/>
                <w:b/>
                <w:lang w:val="en-US"/>
              </w:rPr>
              <w:t>carry out</w:t>
            </w:r>
            <w:r w:rsidR="00FE2660" w:rsidRPr="0099688C">
              <w:rPr>
                <w:rFonts w:ascii="Times New Roman" w:hAnsi="Times New Roman" w:cs="Times New Roman"/>
                <w:b/>
                <w:lang w:val="en-US"/>
              </w:rPr>
              <w:t xml:space="preserve">. </w:t>
            </w:r>
            <w:r w:rsidR="001C695F" w:rsidRPr="0099688C">
              <w:rPr>
                <w:rFonts w:ascii="Times New Roman" w:hAnsi="Times New Roman" w:cs="Times New Roman"/>
                <w:b/>
                <w:lang w:val="en-US"/>
              </w:rPr>
              <w:t>I</w:t>
            </w:r>
            <w:r w:rsidR="00FE2660" w:rsidRPr="0099688C">
              <w:rPr>
                <w:rFonts w:ascii="Times New Roman" w:hAnsi="Times New Roman" w:cs="Times New Roman"/>
                <w:b/>
                <w:lang w:val="en-US"/>
              </w:rPr>
              <w:t>nformation</w:t>
            </w:r>
            <w:r w:rsidR="001C695F" w:rsidRPr="0099688C">
              <w:rPr>
                <w:rFonts w:ascii="Times New Roman" w:hAnsi="Times New Roman" w:cs="Times New Roman"/>
                <w:b/>
                <w:lang w:val="en-US"/>
              </w:rPr>
              <w:t xml:space="preserve"> </w:t>
            </w:r>
            <w:r w:rsidR="00903625" w:rsidRPr="0099688C">
              <w:rPr>
                <w:rFonts w:ascii="Times New Roman" w:hAnsi="Times New Roman" w:cs="Times New Roman"/>
                <w:b/>
                <w:lang w:val="en-US"/>
              </w:rPr>
              <w:t>about</w:t>
            </w:r>
            <w:r w:rsidR="001C695F" w:rsidRPr="0099688C">
              <w:rPr>
                <w:rFonts w:ascii="Times New Roman" w:hAnsi="Times New Roman" w:cs="Times New Roman"/>
                <w:b/>
                <w:lang w:val="en-US"/>
              </w:rPr>
              <w:t xml:space="preserve"> </w:t>
            </w:r>
            <w:r w:rsidR="00FE2660" w:rsidRPr="0099688C">
              <w:rPr>
                <w:rFonts w:ascii="Times New Roman" w:hAnsi="Times New Roman" w:cs="Times New Roman"/>
                <w:b/>
                <w:lang w:val="en-US"/>
              </w:rPr>
              <w:t xml:space="preserve">(measurement campaign): aerosols of diameter 2.5 </w:t>
            </w:r>
            <w:r w:rsidR="00FE2660" w:rsidRPr="00AE4CF9">
              <w:rPr>
                <w:rFonts w:ascii="Times New Roman" w:hAnsi="Times New Roman" w:cs="Times New Roman"/>
                <w:b/>
              </w:rPr>
              <w:t>μ</w:t>
            </w:r>
            <w:r w:rsidR="00FE2660" w:rsidRPr="0099688C">
              <w:rPr>
                <w:rFonts w:ascii="Times New Roman" w:hAnsi="Times New Roman" w:cs="Times New Roman"/>
                <w:b/>
                <w:lang w:val="en-US"/>
              </w:rPr>
              <w:t xml:space="preserve">m (PM2.5), their density, physical, chemical and isotopic composition (black carbon), organic compounds, metals, metalloids, precursors of sulfates, and </w:t>
            </w:r>
            <w:r w:rsidR="00FE2660" w:rsidRPr="0099688C">
              <w:rPr>
                <w:rFonts w:ascii="Times New Roman" w:hAnsi="Times New Roman" w:cs="Times New Roman"/>
                <w:b/>
                <w:vertAlign w:val="superscript"/>
                <w:lang w:val="en-US"/>
              </w:rPr>
              <w:t>12</w:t>
            </w:r>
            <w:r w:rsidR="00FE2660" w:rsidRPr="0099688C">
              <w:rPr>
                <w:rFonts w:ascii="Times New Roman" w:hAnsi="Times New Roman" w:cs="Times New Roman"/>
                <w:b/>
                <w:lang w:val="en-US"/>
              </w:rPr>
              <w:t xml:space="preserve">C / </w:t>
            </w:r>
            <w:r w:rsidR="00FE2660" w:rsidRPr="0099688C">
              <w:rPr>
                <w:rFonts w:ascii="Times New Roman" w:hAnsi="Times New Roman" w:cs="Times New Roman"/>
                <w:b/>
                <w:vertAlign w:val="superscript"/>
                <w:lang w:val="en-US"/>
              </w:rPr>
              <w:t>13</w:t>
            </w:r>
            <w:r w:rsidR="00FE2660" w:rsidRPr="0099688C">
              <w:rPr>
                <w:rFonts w:ascii="Times New Roman" w:hAnsi="Times New Roman" w:cs="Times New Roman"/>
                <w:b/>
                <w:lang w:val="en-US"/>
              </w:rPr>
              <w:t>C relationships through use of various nuclear analytical techniques</w:t>
            </w:r>
            <w:r w:rsidR="001C695F" w:rsidRPr="0099688C">
              <w:rPr>
                <w:rFonts w:ascii="Times New Roman" w:hAnsi="Times New Roman" w:cs="Times New Roman"/>
                <w:b/>
                <w:lang w:val="en-US"/>
              </w:rPr>
              <w:t>, should be obtained</w:t>
            </w:r>
            <w:r w:rsidRPr="0099688C">
              <w:rPr>
                <w:rFonts w:ascii="Times New Roman" w:hAnsi="Times New Roman" w:cs="Times New Roman"/>
                <w:b/>
                <w:lang w:val="en-US"/>
              </w:rPr>
              <w:t>.</w:t>
            </w:r>
          </w:p>
          <w:p w:rsidR="009D003C" w:rsidRPr="009D003C" w:rsidRDefault="009D003C" w:rsidP="00727F4F">
            <w:pPr>
              <w:spacing w:after="5" w:line="247" w:lineRule="auto"/>
              <w:ind w:left="72" w:hanging="10"/>
              <w:jc w:val="both"/>
              <w:rPr>
                <w:rFonts w:ascii="Times New Roman" w:eastAsia="Times New Roman" w:hAnsi="Times New Roman" w:cs="Times New Roman"/>
                <w:b/>
                <w:i/>
                <w:color w:val="000000"/>
                <w:lang w:val="en-US" w:eastAsia="en-GB"/>
              </w:rPr>
            </w:pPr>
            <w:r w:rsidRPr="0099688C">
              <w:rPr>
                <w:rFonts w:ascii="Times New Roman" w:hAnsi="Times New Roman" w:cs="Times New Roman"/>
                <w:b/>
                <w:lang w:val="en-US"/>
              </w:rPr>
              <w:br/>
              <w:t>As background is the recently approved ARCAL project "Use of Nuclear Analytical Techniques for the study of the emission and reception of atmospheric particulate material by large urban centers in Latin America and the Caribbean."</w:t>
            </w:r>
          </w:p>
        </w:tc>
      </w:tr>
      <w:tr w:rsidR="00197297" w:rsidRPr="0099688C" w:rsidTr="00F32099">
        <w:trPr>
          <w:trHeight w:val="57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lastRenderedPageBreak/>
              <w:t>Why should it be a regional project?</w:t>
            </w: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why it is better to address these problems/needs through a regional project (as opposed to a national one).</w:t>
            </w:r>
          </w:p>
          <w:p w:rsidR="009D003C" w:rsidRDefault="009D003C" w:rsidP="00197297">
            <w:pPr>
              <w:spacing w:after="5" w:line="247" w:lineRule="auto"/>
              <w:ind w:left="72" w:hanging="10"/>
              <w:jc w:val="both"/>
              <w:rPr>
                <w:rFonts w:ascii="Arial" w:eastAsia="Times New Roman" w:hAnsi="Arial" w:cs="Arial"/>
                <w:i/>
                <w:color w:val="000000"/>
                <w:sz w:val="20"/>
                <w:lang w:val="en-US" w:eastAsia="en-GB"/>
              </w:rPr>
            </w:pPr>
          </w:p>
          <w:p w:rsidR="009D003C" w:rsidRPr="00AE4CF9" w:rsidRDefault="009D003C" w:rsidP="00197297">
            <w:pPr>
              <w:spacing w:after="5" w:line="247" w:lineRule="auto"/>
              <w:ind w:left="72" w:hanging="10"/>
              <w:jc w:val="both"/>
              <w:rPr>
                <w:rFonts w:ascii="Times New Roman" w:eastAsia="Times New Roman" w:hAnsi="Times New Roman" w:cs="Times New Roman"/>
                <w:b/>
                <w:i/>
                <w:color w:val="000000"/>
                <w:sz w:val="20"/>
                <w:lang w:val="en-US" w:eastAsia="en-GB"/>
              </w:rPr>
            </w:pPr>
            <w:r w:rsidRPr="0099688C">
              <w:rPr>
                <w:rFonts w:ascii="Times New Roman" w:hAnsi="Times New Roman" w:cs="Times New Roman"/>
                <w:b/>
                <w:lang w:val="en-US"/>
              </w:rPr>
              <w:t xml:space="preserve">There is no uniform level of knowledge on the subject in the countries of the region. </w:t>
            </w:r>
            <w:r w:rsidR="00122699" w:rsidRPr="0099688C">
              <w:rPr>
                <w:rFonts w:ascii="Times New Roman" w:hAnsi="Times New Roman" w:cs="Times New Roman"/>
                <w:b/>
                <w:lang w:val="en-US"/>
              </w:rPr>
              <w:t xml:space="preserve">Have been carried out important studies about the </w:t>
            </w:r>
            <w:r w:rsidR="000403E3" w:rsidRPr="0099688C">
              <w:rPr>
                <w:rFonts w:ascii="Times New Roman" w:hAnsi="Times New Roman" w:cs="Times New Roman"/>
                <w:b/>
                <w:lang w:val="en-US"/>
              </w:rPr>
              <w:t>subject</w:t>
            </w:r>
            <w:r w:rsidR="00122699" w:rsidRPr="0099688C">
              <w:rPr>
                <w:rFonts w:ascii="Times New Roman" w:hAnsi="Times New Roman" w:cs="Times New Roman"/>
                <w:b/>
                <w:lang w:val="en-US"/>
              </w:rPr>
              <w:t xml:space="preserve"> </w:t>
            </w:r>
            <w:r w:rsidR="001C695F" w:rsidRPr="0099688C">
              <w:rPr>
                <w:rFonts w:ascii="Times New Roman" w:hAnsi="Times New Roman" w:cs="Times New Roman"/>
                <w:b/>
                <w:lang w:val="en-US"/>
              </w:rPr>
              <w:t>in some</w:t>
            </w:r>
            <w:r w:rsidR="00122699" w:rsidRPr="0099688C">
              <w:rPr>
                <w:rFonts w:ascii="Times New Roman" w:hAnsi="Times New Roman" w:cs="Times New Roman"/>
                <w:b/>
                <w:lang w:val="en-US"/>
              </w:rPr>
              <w:t xml:space="preserve"> </w:t>
            </w:r>
            <w:r w:rsidRPr="0099688C">
              <w:rPr>
                <w:rFonts w:ascii="Times New Roman" w:hAnsi="Times New Roman" w:cs="Times New Roman"/>
                <w:b/>
                <w:lang w:val="en-US"/>
              </w:rPr>
              <w:t>cities such as: Santiago de Chile, Sao Pablo, Mexico City, etc., while in others the studie</w:t>
            </w:r>
            <w:r w:rsidR="001C695F" w:rsidRPr="0099688C">
              <w:rPr>
                <w:rFonts w:ascii="Times New Roman" w:hAnsi="Times New Roman" w:cs="Times New Roman"/>
                <w:b/>
                <w:lang w:val="en-US"/>
              </w:rPr>
              <w:t>s have not been sufficient or there are not</w:t>
            </w:r>
            <w:r w:rsidRPr="0099688C">
              <w:rPr>
                <w:rFonts w:ascii="Times New Roman" w:hAnsi="Times New Roman" w:cs="Times New Roman"/>
                <w:b/>
                <w:lang w:val="en-US"/>
              </w:rPr>
              <w:t xml:space="preserve">. </w:t>
            </w:r>
            <w:r w:rsidR="000403E3" w:rsidRPr="0099688C">
              <w:rPr>
                <w:rFonts w:ascii="Times New Roman" w:hAnsi="Times New Roman" w:cs="Times New Roman"/>
                <w:b/>
                <w:lang w:val="en-US"/>
              </w:rPr>
              <w:t>T</w:t>
            </w:r>
            <w:r w:rsidRPr="0099688C">
              <w:rPr>
                <w:rFonts w:ascii="Times New Roman" w:hAnsi="Times New Roman" w:cs="Times New Roman"/>
                <w:b/>
                <w:lang w:val="en-US"/>
              </w:rPr>
              <w:t>his project you can transfer knowledge and technologies to those research teams with less resources and experience.</w:t>
            </w:r>
          </w:p>
          <w:p w:rsidR="009D003C" w:rsidRPr="00197297" w:rsidRDefault="009D003C" w:rsidP="00197297">
            <w:pPr>
              <w:spacing w:after="5" w:line="247" w:lineRule="auto"/>
              <w:ind w:left="72" w:hanging="10"/>
              <w:jc w:val="both"/>
              <w:rPr>
                <w:rFonts w:ascii="Arial" w:eastAsia="Times New Roman" w:hAnsi="Arial" w:cs="Arial"/>
                <w:i/>
                <w:color w:val="000000"/>
                <w:sz w:val="20"/>
                <w:lang w:val="en-US" w:eastAsia="en-GB"/>
              </w:rPr>
            </w:pPr>
          </w:p>
        </w:tc>
      </w:tr>
      <w:tr w:rsidR="00197297" w:rsidRPr="0099688C" w:rsidTr="00F32099">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val="en-US" w:eastAsia="en-GB"/>
              </w:rPr>
            </w:pPr>
          </w:p>
        </w:tc>
      </w:tr>
      <w:tr w:rsidR="00197297" w:rsidRPr="0099688C" w:rsidTr="00F32099">
        <w:trPr>
          <w:trHeight w:val="819"/>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Stakeholder</w:t>
            </w:r>
            <w:r w:rsidR="001C695F">
              <w:rPr>
                <w:rFonts w:ascii="Tahoma" w:eastAsia="Times New Roman" w:hAnsi="Tahoma" w:cs="Tahoma"/>
                <w:b/>
                <w:bCs/>
                <w:color w:val="000000"/>
                <w:sz w:val="18"/>
                <w:szCs w:val="18"/>
                <w:lang w:eastAsia="en-GB"/>
              </w:rPr>
              <w:t xml:space="preserve"> </w:t>
            </w:r>
            <w:r w:rsidRPr="00197297">
              <w:rPr>
                <w:rFonts w:ascii="Tahoma" w:eastAsia="Times New Roman" w:hAnsi="Tahoma" w:cs="Tahoma"/>
                <w:b/>
                <w:bCs/>
                <w:color w:val="000000"/>
                <w:sz w:val="18"/>
                <w:szCs w:val="18"/>
                <w:lang w:eastAsia="en-GB"/>
              </w:rPr>
              <w:t>analysis and partnerships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 xml:space="preserve">Describe the stakeholder analysis conducted, specifying all the interested or affected parties, end users, beneficiaries, sponsors and partners identified, with clearly defined roles for each entity. </w:t>
            </w:r>
          </w:p>
          <w:p w:rsidR="009D003C" w:rsidRDefault="009D003C" w:rsidP="00197297">
            <w:pPr>
              <w:spacing w:after="5" w:line="247" w:lineRule="auto"/>
              <w:ind w:left="72" w:hanging="10"/>
              <w:jc w:val="both"/>
              <w:rPr>
                <w:rFonts w:ascii="Arial" w:eastAsia="Times New Roman" w:hAnsi="Arial" w:cs="Arial"/>
                <w:i/>
                <w:color w:val="000000"/>
                <w:sz w:val="20"/>
                <w:lang w:val="en-US" w:eastAsia="en-GB"/>
              </w:rPr>
            </w:pPr>
          </w:p>
          <w:p w:rsidR="005C1761" w:rsidRPr="0099688C" w:rsidRDefault="009D003C" w:rsidP="00197297">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t>The interested parties are composed of researchers and technicians, responsible for these investigations. They must inform, give answers and so</w:t>
            </w:r>
            <w:r w:rsidR="001C695F" w:rsidRPr="0099688C">
              <w:rPr>
                <w:rFonts w:ascii="Times New Roman" w:hAnsi="Times New Roman" w:cs="Times New Roman"/>
                <w:b/>
                <w:lang w:val="en-US"/>
              </w:rPr>
              <w:t xml:space="preserve">lutions to the decision making from </w:t>
            </w:r>
            <w:r w:rsidRPr="0099688C">
              <w:rPr>
                <w:rFonts w:ascii="Times New Roman" w:hAnsi="Times New Roman" w:cs="Times New Roman"/>
                <w:b/>
                <w:lang w:val="en-US"/>
              </w:rPr>
              <w:t xml:space="preserve">vulnerable sectors to the effects of air pollution (Ministry of Public Health) and </w:t>
            </w:r>
            <w:r w:rsidR="00AE4CF9" w:rsidRPr="0099688C">
              <w:rPr>
                <w:rFonts w:ascii="Times New Roman" w:hAnsi="Times New Roman" w:cs="Times New Roman"/>
                <w:b/>
                <w:lang w:val="en-US"/>
              </w:rPr>
              <w:t xml:space="preserve">those </w:t>
            </w:r>
            <w:r w:rsidRPr="0099688C">
              <w:rPr>
                <w:rFonts w:ascii="Times New Roman" w:hAnsi="Times New Roman" w:cs="Times New Roman"/>
                <w:b/>
                <w:lang w:val="en-US"/>
              </w:rPr>
              <w:t>involved in the design of mitigation policies and strategies.</w:t>
            </w:r>
          </w:p>
          <w:p w:rsidR="009D003C" w:rsidRPr="0099688C" w:rsidRDefault="009D003C" w:rsidP="00197297">
            <w:pPr>
              <w:spacing w:after="5" w:line="247" w:lineRule="auto"/>
              <w:ind w:left="72" w:hanging="10"/>
              <w:jc w:val="both"/>
              <w:rPr>
                <w:rFonts w:ascii="Times New Roman" w:eastAsia="Times New Roman" w:hAnsi="Times New Roman" w:cs="Times New Roman"/>
                <w:b/>
                <w:i/>
                <w:color w:val="000000"/>
                <w:lang w:val="en-US" w:eastAsia="en-GB"/>
              </w:rPr>
            </w:pPr>
          </w:p>
        </w:tc>
      </w:tr>
      <w:tr w:rsidR="00197297" w:rsidRPr="0099688C" w:rsidTr="00F32099">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4"/>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4"/>
                <w:lang w:val="en-US" w:eastAsia="en-GB"/>
              </w:rPr>
            </w:pPr>
          </w:p>
        </w:tc>
      </w:tr>
      <w:tr w:rsidR="00197297" w:rsidRPr="0099688C" w:rsidTr="00F32099">
        <w:trPr>
          <w:trHeight w:val="71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Overall objective (or developmental objective)</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State the objective to which the project will contribute, and demonstrate its linkage with any regional or broader development goal or priority. It has to be in line with the problems/needs identified.</w:t>
            </w:r>
          </w:p>
          <w:p w:rsidR="009D003C" w:rsidRDefault="009D003C" w:rsidP="00197297">
            <w:pPr>
              <w:spacing w:after="5" w:line="247" w:lineRule="auto"/>
              <w:ind w:left="72" w:hanging="10"/>
              <w:jc w:val="both"/>
              <w:rPr>
                <w:rFonts w:ascii="Arial" w:eastAsia="Times New Roman" w:hAnsi="Arial" w:cs="Arial"/>
                <w:i/>
                <w:color w:val="000000"/>
                <w:sz w:val="20"/>
                <w:lang w:val="en-US" w:eastAsia="en-GB"/>
              </w:rPr>
            </w:pPr>
          </w:p>
          <w:p w:rsidR="009D003C" w:rsidRPr="00AE4CF9" w:rsidRDefault="009D003C" w:rsidP="00197297">
            <w:pPr>
              <w:spacing w:after="5" w:line="247" w:lineRule="auto"/>
              <w:ind w:left="72" w:hanging="10"/>
              <w:jc w:val="both"/>
              <w:rPr>
                <w:rFonts w:ascii="Times New Roman" w:eastAsia="Times New Roman" w:hAnsi="Times New Roman" w:cs="Times New Roman"/>
                <w:b/>
                <w:color w:val="000000"/>
                <w:sz w:val="24"/>
                <w:szCs w:val="24"/>
                <w:u w:val="single"/>
                <w:lang w:val="en-US" w:eastAsia="en-GB"/>
              </w:rPr>
            </w:pPr>
            <w:r w:rsidRPr="0099688C">
              <w:rPr>
                <w:rFonts w:ascii="Times New Roman" w:hAnsi="Times New Roman" w:cs="Times New Roman"/>
                <w:b/>
                <w:lang w:val="en-US"/>
              </w:rPr>
              <w:t>Perform a characterization of the fine particulate matter emitted (elemental characterization and density) by different industries in the country of the mining and energy sector, and evaluate their impacts on air quality.</w:t>
            </w:r>
          </w:p>
        </w:tc>
      </w:tr>
      <w:tr w:rsidR="00197297" w:rsidRPr="0099688C" w:rsidTr="00F32099">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val="en-US" w:eastAsia="en-GB"/>
              </w:rPr>
            </w:pPr>
          </w:p>
        </w:tc>
      </w:tr>
      <w:tr w:rsidR="00197297" w:rsidRPr="0099688C" w:rsidTr="00F32099">
        <w:trPr>
          <w:trHeight w:val="25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lastRenderedPageBreak/>
              <w:t>Analysis of objectives</w:t>
            </w: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Draw up an objective tree to highlight the hierarchy of objectives as well as the cause–effect logic that this project is expected to achieve.</w:t>
            </w:r>
          </w:p>
        </w:tc>
      </w:tr>
      <w:tr w:rsidR="00197297" w:rsidRPr="0099688C" w:rsidTr="00F32099">
        <w:trPr>
          <w:trHeight w:val="115"/>
        </w:trPr>
        <w:tc>
          <w:tcPr>
            <w:tcW w:w="2268"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b/>
                <w:bCs/>
                <w:color w:val="000000"/>
                <w:sz w:val="10"/>
                <w:lang w:val="en-US" w:eastAsia="en-GB"/>
              </w:rPr>
            </w:pPr>
          </w:p>
        </w:tc>
        <w:tc>
          <w:tcPr>
            <w:tcW w:w="7054" w:type="dxa"/>
            <w:gridSpan w:val="6"/>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val="en-US" w:eastAsia="en-GB"/>
              </w:rPr>
            </w:pPr>
          </w:p>
        </w:tc>
      </w:tr>
      <w:tr w:rsidR="00197297" w:rsidRPr="0099688C" w:rsidTr="00F32099">
        <w:trPr>
          <w:trHeight w:val="91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Role of nuclear technology and the IAEA</w:t>
            </w: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What specific role is the IAEA expected to play in the project?</w:t>
            </w:r>
          </w:p>
          <w:p w:rsidR="001C695F" w:rsidRPr="0099688C" w:rsidRDefault="001C695F" w:rsidP="000403E3">
            <w:pPr>
              <w:spacing w:after="5" w:line="247" w:lineRule="auto"/>
              <w:ind w:left="72" w:hanging="10"/>
              <w:jc w:val="both"/>
              <w:rPr>
                <w:b/>
                <w:lang w:val="en-US"/>
              </w:rPr>
            </w:pPr>
          </w:p>
          <w:p w:rsidR="001C695F" w:rsidRPr="0099688C" w:rsidRDefault="009D003C" w:rsidP="000403E3">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t xml:space="preserve">Nuclear technology has a key </w:t>
            </w:r>
            <w:r w:rsidR="001C695F" w:rsidRPr="0099688C">
              <w:rPr>
                <w:rFonts w:ascii="Times New Roman" w:hAnsi="Times New Roman" w:cs="Times New Roman"/>
                <w:b/>
                <w:lang w:val="en-US"/>
              </w:rPr>
              <w:t>role</w:t>
            </w:r>
            <w:r w:rsidRPr="0099688C">
              <w:rPr>
                <w:rFonts w:ascii="Times New Roman" w:hAnsi="Times New Roman" w:cs="Times New Roman"/>
                <w:b/>
                <w:lang w:val="en-US"/>
              </w:rPr>
              <w:t xml:space="preserve"> in this project since through nuclear techniques such as:</w:t>
            </w:r>
            <w:r w:rsidR="005C1761" w:rsidRPr="0099688C">
              <w:rPr>
                <w:rFonts w:ascii="Times New Roman" w:hAnsi="Times New Roman" w:cs="Times New Roman"/>
                <w:b/>
                <w:lang w:val="en-US"/>
              </w:rPr>
              <w:t xml:space="preserve"> </w:t>
            </w:r>
            <w:r w:rsidRPr="0099688C">
              <w:rPr>
                <w:rFonts w:ascii="Times New Roman" w:hAnsi="Times New Roman" w:cs="Times New Roman"/>
                <w:b/>
                <w:lang w:val="en-US"/>
              </w:rPr>
              <w:t>Mass spectrometry, X-ray fluorescence, Atomic absorption, etc., the analysis of the fine particulate material collected in the measurement campaigns will be carried out.</w:t>
            </w:r>
          </w:p>
          <w:p w:rsidR="009D003C" w:rsidRPr="0099688C" w:rsidRDefault="009D003C" w:rsidP="000403E3">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br/>
              <w:t>The IAEA will provide the minimum necessary equipment to those countries that do not have it. It will also contribute to training and academic exchange through work meetings, etc</w:t>
            </w:r>
            <w:r w:rsidR="005C1761" w:rsidRPr="0099688C">
              <w:rPr>
                <w:rFonts w:ascii="Times New Roman" w:hAnsi="Times New Roman" w:cs="Times New Roman"/>
                <w:b/>
                <w:lang w:val="en-US"/>
              </w:rPr>
              <w:t>.</w:t>
            </w:r>
          </w:p>
          <w:p w:rsidR="005C1761" w:rsidRPr="009D003C" w:rsidRDefault="005C1761" w:rsidP="000403E3">
            <w:pPr>
              <w:spacing w:after="5" w:line="247" w:lineRule="auto"/>
              <w:ind w:left="72" w:hanging="10"/>
              <w:jc w:val="both"/>
              <w:rPr>
                <w:rFonts w:ascii="Arial" w:eastAsia="Times New Roman" w:hAnsi="Arial" w:cs="Arial"/>
                <w:b/>
                <w:i/>
                <w:color w:val="000000"/>
                <w:sz w:val="20"/>
                <w:lang w:val="en-US" w:eastAsia="en-GB"/>
              </w:rPr>
            </w:pPr>
          </w:p>
        </w:tc>
      </w:tr>
      <w:tr w:rsidR="00197297" w:rsidRPr="0099688C" w:rsidTr="00F32099">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2"/>
                <w:lang w:val="en-US" w:eastAsia="en-GB"/>
              </w:rPr>
            </w:pPr>
          </w:p>
        </w:tc>
      </w:tr>
      <w:tr w:rsidR="00197297" w:rsidRPr="0099688C" w:rsidTr="00F32099">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p w:rsidR="009D003C" w:rsidRPr="00AE4CF9" w:rsidRDefault="009D003C" w:rsidP="00197297">
            <w:pPr>
              <w:spacing w:after="5" w:line="247" w:lineRule="auto"/>
              <w:ind w:left="72" w:hanging="10"/>
              <w:jc w:val="both"/>
              <w:rPr>
                <w:rFonts w:ascii="Times New Roman" w:eastAsia="Times New Roman" w:hAnsi="Times New Roman" w:cs="Times New Roman"/>
                <w:i/>
                <w:color w:val="000000"/>
                <w:sz w:val="20"/>
                <w:lang w:val="en-US" w:eastAsia="en-GB"/>
              </w:rPr>
            </w:pPr>
          </w:p>
          <w:p w:rsidR="001C695F" w:rsidRPr="0099688C" w:rsidRDefault="009D003C" w:rsidP="001C695F">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t>It is expected to be a continuation of the project that begins in the 2018-2019 cycle, beginning this stage in 2020-2021.</w:t>
            </w:r>
          </w:p>
          <w:p w:rsidR="009D003C" w:rsidRPr="009D003C" w:rsidRDefault="009D003C" w:rsidP="001C695F">
            <w:pPr>
              <w:spacing w:after="5" w:line="247" w:lineRule="auto"/>
              <w:ind w:left="72" w:hanging="10"/>
              <w:jc w:val="both"/>
              <w:rPr>
                <w:rFonts w:ascii="Arial" w:eastAsia="Times New Roman" w:hAnsi="Arial" w:cs="Arial"/>
                <w:b/>
                <w:i/>
                <w:color w:val="000000"/>
                <w:sz w:val="20"/>
                <w:lang w:val="en-US" w:eastAsia="en-GB"/>
              </w:rPr>
            </w:pPr>
          </w:p>
        </w:tc>
      </w:tr>
      <w:tr w:rsidR="00197297" w:rsidRPr="0099688C" w:rsidTr="00F32099">
        <w:trPr>
          <w:trHeight w:val="76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Requirementsforparticipation</w:t>
            </w: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the minimum requirements that counterpart institutions in Member States would need to meet in order to participate in this project, and how the fulfilment of these requirements will be verified.</w:t>
            </w:r>
          </w:p>
          <w:p w:rsidR="009D003C" w:rsidRDefault="009D003C" w:rsidP="00197297">
            <w:pPr>
              <w:spacing w:after="5" w:line="247" w:lineRule="auto"/>
              <w:ind w:left="72" w:hanging="10"/>
              <w:jc w:val="both"/>
              <w:rPr>
                <w:rFonts w:ascii="Arial" w:eastAsia="Times New Roman" w:hAnsi="Arial" w:cs="Arial"/>
                <w:i/>
                <w:color w:val="000000"/>
                <w:sz w:val="20"/>
                <w:lang w:val="en-US" w:eastAsia="en-GB"/>
              </w:rPr>
            </w:pPr>
          </w:p>
          <w:p w:rsidR="009D003C" w:rsidRPr="0099688C" w:rsidRDefault="001C695F" w:rsidP="00197297">
            <w:pPr>
              <w:spacing w:after="5" w:line="247" w:lineRule="auto"/>
              <w:ind w:left="72" w:hanging="10"/>
              <w:jc w:val="both"/>
              <w:rPr>
                <w:rFonts w:ascii="Times New Roman" w:hAnsi="Times New Roman" w:cs="Times New Roman"/>
                <w:b/>
                <w:lang w:val="en-US"/>
              </w:rPr>
            </w:pPr>
            <w:r w:rsidRPr="0099688C">
              <w:rPr>
                <w:rFonts w:ascii="Times New Roman" w:hAnsi="Times New Roman" w:cs="Times New Roman"/>
                <w:b/>
                <w:lang w:val="en-US"/>
              </w:rPr>
              <w:t>To h</w:t>
            </w:r>
            <w:r w:rsidR="009D003C" w:rsidRPr="0099688C">
              <w:rPr>
                <w:rFonts w:ascii="Times New Roman" w:hAnsi="Times New Roman" w:cs="Times New Roman"/>
                <w:b/>
                <w:lang w:val="en-US"/>
              </w:rPr>
              <w:t xml:space="preserve">ave the necessary equipment to carry out the monitoring campaigns of fine particulate material and </w:t>
            </w:r>
            <w:r w:rsidRPr="0099688C">
              <w:rPr>
                <w:rFonts w:ascii="Times New Roman" w:hAnsi="Times New Roman" w:cs="Times New Roman"/>
                <w:b/>
                <w:lang w:val="en-US"/>
              </w:rPr>
              <w:t>trained people</w:t>
            </w:r>
            <w:r w:rsidR="009D003C" w:rsidRPr="0099688C">
              <w:rPr>
                <w:rFonts w:ascii="Times New Roman" w:hAnsi="Times New Roman" w:cs="Times New Roman"/>
                <w:b/>
                <w:lang w:val="en-US"/>
              </w:rPr>
              <w:t>.</w:t>
            </w:r>
            <w:r w:rsidR="005C1761" w:rsidRPr="0099688C">
              <w:rPr>
                <w:rFonts w:ascii="Times New Roman" w:hAnsi="Times New Roman" w:cs="Times New Roman"/>
                <w:b/>
                <w:lang w:val="en-US"/>
              </w:rPr>
              <w:t xml:space="preserve"> </w:t>
            </w:r>
          </w:p>
          <w:p w:rsidR="005C1761" w:rsidRPr="009D003C" w:rsidRDefault="005C1761" w:rsidP="00197297">
            <w:pPr>
              <w:spacing w:after="5" w:line="247" w:lineRule="auto"/>
              <w:ind w:left="72" w:hanging="10"/>
              <w:jc w:val="both"/>
              <w:rPr>
                <w:rFonts w:ascii="Arial" w:eastAsia="Times New Roman" w:hAnsi="Arial" w:cs="Arial"/>
                <w:b/>
                <w:i/>
                <w:color w:val="000000"/>
                <w:sz w:val="20"/>
                <w:lang w:val="en-US" w:eastAsia="en-GB"/>
              </w:rPr>
            </w:pPr>
          </w:p>
        </w:tc>
      </w:tr>
      <w:tr w:rsidR="00197297" w:rsidRPr="00197297" w:rsidTr="00F32099">
        <w:trPr>
          <w:trHeight w:val="51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ParticipatingMemberStates</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List the Member States expected to participate in this project that meet the requirements established above. Indicate the role of each Member State in the project.</w:t>
            </w:r>
          </w:p>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Country: _______________  Role:</w:t>
            </w:r>
          </w:p>
          <w:p w:rsidR="00197297" w:rsidRPr="00197297" w:rsidRDefault="00197297" w:rsidP="00197297">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Resource (providingexpertise)</w:t>
            </w:r>
          </w:p>
          <w:p w:rsidR="00197297" w:rsidRPr="00197297" w:rsidRDefault="00197297" w:rsidP="00197297">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Target (receivingexpertise)</w:t>
            </w:r>
          </w:p>
        </w:tc>
      </w:tr>
      <w:tr w:rsidR="00197297" w:rsidRPr="00197297" w:rsidTr="00F32099">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eastAsia="en-GB"/>
              </w:rPr>
            </w:pPr>
          </w:p>
        </w:tc>
      </w:tr>
      <w:tr w:rsidR="00197297" w:rsidRPr="0099688C" w:rsidTr="00F32099">
        <w:trPr>
          <w:trHeight w:val="378"/>
        </w:trPr>
        <w:tc>
          <w:tcPr>
            <w:tcW w:w="2268" w:type="dxa"/>
            <w:vMerge w:val="restart"/>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Funding and projectbudget</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Provide an estimate of the total project costs and the funding expected from each stakeholder:</w:t>
            </w:r>
          </w:p>
        </w:tc>
      </w:tr>
      <w:tr w:rsidR="00197297" w:rsidRPr="00197297" w:rsidTr="00F32099">
        <w:trPr>
          <w:trHeight w:val="174"/>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Euro</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Comment</w:t>
            </w:r>
          </w:p>
        </w:tc>
      </w:tr>
      <w:tr w:rsidR="00197297" w:rsidRPr="0099688C" w:rsidTr="00F32099">
        <w:trPr>
          <w:trHeight w:val="236"/>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Governmentcost-sharing</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Arial" w:eastAsia="Times New Roman" w:hAnsi="Arial" w:cs="Arial"/>
                <w:color w:val="000000"/>
                <w:sz w:val="20"/>
                <w:lang w:val="en-US" w:eastAsia="en-GB"/>
              </w:rPr>
              <w:t>(to be sent to the IAEA)</w:t>
            </w:r>
          </w:p>
        </w:tc>
      </w:tr>
      <w:tr w:rsidR="00197297" w:rsidRPr="00197297" w:rsidTr="00F32099">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Counterpartinstitution(s)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r>
      <w:tr w:rsidR="00197297" w:rsidRPr="00197297" w:rsidTr="00F32099">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i/>
                <w:color w:val="000000"/>
                <w:sz w:val="20"/>
                <w:lang w:eastAsia="en-GB"/>
              </w:rPr>
              <w:t>Otherpartners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eastAsia="en-GB"/>
              </w:rPr>
            </w:pPr>
            <w:r w:rsidRPr="00197297">
              <w:rPr>
                <w:rFonts w:ascii="Arial" w:eastAsia="Times New Roman" w:hAnsi="Arial" w:cs="Arial"/>
                <w:color w:val="000000"/>
                <w:sz w:val="20"/>
                <w:lang w:eastAsia="en-GB"/>
              </w:rPr>
              <w:t>Who?:</w:t>
            </w:r>
          </w:p>
        </w:tc>
      </w:tr>
      <w:tr w:rsidR="00197297" w:rsidRPr="0099688C" w:rsidTr="00F32099">
        <w:trPr>
          <w:trHeight w:val="199"/>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val="restart"/>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IAEA Technical Cooperation Fund (TCF):</w:t>
            </w: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Fellowships / Scientific visits / Training courses/ Workshops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p>
        </w:tc>
      </w:tr>
      <w:tr w:rsidR="00197297" w:rsidRPr="00197297" w:rsidTr="00F32099">
        <w:trPr>
          <w:trHeight w:val="199"/>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1651" w:type="dxa"/>
            <w:vMerge/>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Experts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r w:rsidR="00197297" w:rsidRPr="00197297" w:rsidTr="00F32099">
        <w:trPr>
          <w:trHeight w:val="245"/>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Equipment</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r w:rsidR="00197297" w:rsidRPr="00197297" w:rsidTr="00F32099">
        <w:trPr>
          <w:trHeight w:val="92"/>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D9D9D9"/>
          </w:tcPr>
          <w:p w:rsidR="00197297" w:rsidRPr="00197297" w:rsidRDefault="00197297" w:rsidP="00197297">
            <w:pPr>
              <w:spacing w:after="5" w:line="247" w:lineRule="auto"/>
              <w:ind w:left="72" w:hanging="10"/>
              <w:jc w:val="right"/>
              <w:rPr>
                <w:rFonts w:ascii="Arial" w:eastAsia="Times New Roman" w:hAnsi="Arial" w:cs="Arial"/>
                <w:i/>
                <w:color w:val="000000"/>
                <w:sz w:val="10"/>
                <w:lang w:eastAsia="en-GB"/>
              </w:rPr>
            </w:pPr>
          </w:p>
        </w:tc>
        <w:tc>
          <w:tcPr>
            <w:tcW w:w="1298"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eastAsia="en-GB"/>
              </w:rPr>
            </w:pPr>
          </w:p>
        </w:tc>
        <w:tc>
          <w:tcPr>
            <w:tcW w:w="2470" w:type="dxa"/>
            <w:gridSpan w:val="2"/>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eastAsia="en-GB"/>
              </w:rPr>
            </w:pPr>
          </w:p>
        </w:tc>
      </w:tr>
      <w:tr w:rsidR="00197297" w:rsidRPr="00197297" w:rsidTr="00F32099">
        <w:trPr>
          <w:trHeight w:val="138"/>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right"/>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TOTAL</w:t>
            </w:r>
          </w:p>
        </w:tc>
        <w:tc>
          <w:tcPr>
            <w:tcW w:w="1298" w:type="dxa"/>
            <w:shd w:val="clear" w:color="auto" w:fill="auto"/>
          </w:tcPr>
          <w:p w:rsidR="00197297" w:rsidRPr="00197297" w:rsidRDefault="005C1761" w:rsidP="00197297">
            <w:pPr>
              <w:spacing w:after="5" w:line="247" w:lineRule="auto"/>
              <w:ind w:left="72" w:hanging="10"/>
              <w:jc w:val="both"/>
              <w:rPr>
                <w:rFonts w:ascii="Arial" w:eastAsia="Times New Roman" w:hAnsi="Arial" w:cs="Arial"/>
                <w:i/>
                <w:color w:val="000000"/>
                <w:sz w:val="20"/>
                <w:lang w:eastAsia="en-GB"/>
              </w:rPr>
            </w:pPr>
            <w:r>
              <w:rPr>
                <w:rFonts w:ascii="Arial" w:eastAsia="Times New Roman" w:hAnsi="Arial" w:cs="Arial"/>
                <w:i/>
                <w:color w:val="000000"/>
                <w:sz w:val="20"/>
                <w:lang w:eastAsia="en-GB"/>
              </w:rPr>
              <w:t>300 000</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bl>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80271D" w:rsidRDefault="0080271D"/>
    <w:sectPr w:rsidR="0080271D" w:rsidSect="00F32099">
      <w:footerReference w:type="even" r:id="rId9"/>
      <w:footerReference w:type="default" r:id="rId10"/>
      <w:footerReference w:type="first" r:id="rId11"/>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5D" w:rsidRDefault="0094405D">
      <w:pPr>
        <w:spacing w:after="0" w:line="240" w:lineRule="auto"/>
      </w:pPr>
      <w:r>
        <w:separator/>
      </w:r>
    </w:p>
  </w:endnote>
  <w:endnote w:type="continuationSeparator" w:id="0">
    <w:p w:rsidR="0094405D" w:rsidRDefault="0094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3D" w:rsidRDefault="003C193D">
    <w:pPr>
      <w:tabs>
        <w:tab w:val="center" w:pos="4040"/>
        <w:tab w:val="center" w:pos="7537"/>
      </w:tabs>
      <w:spacing w:after="0" w:line="259" w:lineRule="auto"/>
    </w:pPr>
    <w:r>
      <w:rPr>
        <w:rFonts w:ascii="Calibri" w:eastAsia="Calibri" w:hAnsi="Calibri" w:cs="Calibri"/>
        <w:color w:val="BFBFBF"/>
        <w:sz w:val="24"/>
      </w:rPr>
      <w:tab/>
    </w:r>
    <w:r>
      <w:rPr>
        <w:rFonts w:ascii="Calibri" w:eastAsia="Calibri" w:hAnsi="Calibri" w:cs="Calibri"/>
        <w:color w:val="BFBFBF"/>
        <w:sz w:val="24"/>
      </w:rPr>
      <w:tab/>
      <w:t xml:space="preserve">Página </w:t>
    </w:r>
    <w:r w:rsidR="00421147">
      <w:rPr>
        <w:rFonts w:ascii="Times New Roman" w:eastAsia="Times New Roman" w:hAnsi="Times New Roman" w:cs="Times New Roman"/>
        <w:color w:val="000000"/>
      </w:rPr>
      <w:fldChar w:fldCharType="begin"/>
    </w:r>
    <w:r>
      <w:instrText xml:space="preserve"> PAGE   \* MERGEFORMAT </w:instrText>
    </w:r>
    <w:r w:rsidR="00421147">
      <w:rPr>
        <w:rFonts w:ascii="Times New Roman" w:eastAsia="Times New Roman" w:hAnsi="Times New Roman" w:cs="Times New Roman"/>
        <w:color w:val="000000"/>
      </w:rPr>
      <w:fldChar w:fldCharType="separate"/>
    </w:r>
    <w:r>
      <w:rPr>
        <w:rFonts w:ascii="Calibri" w:eastAsia="Calibri" w:hAnsi="Calibri" w:cs="Calibri"/>
        <w:color w:val="BFBFBF"/>
        <w:sz w:val="24"/>
      </w:rPr>
      <w:t>20</w:t>
    </w:r>
    <w:r w:rsidR="00421147">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Pr="00F82354">
        <w:rPr>
          <w:rFonts w:ascii="Calibri" w:eastAsia="Calibri" w:hAnsi="Calibri" w:cs="Calibri"/>
          <w:noProof/>
          <w:color w:val="BFBFBF"/>
          <w:sz w:val="24"/>
        </w:rPr>
        <w:t>10</w:t>
      </w:r>
    </w:fldSimple>
  </w:p>
  <w:p w:rsidR="003C193D" w:rsidRDefault="003C193D">
    <w:pPr>
      <w:spacing w:after="0" w:line="259" w:lineRule="auto"/>
    </w:pPr>
  </w:p>
  <w:p w:rsidR="003C193D" w:rsidRDefault="003C193D">
    <w:pPr>
      <w:spacing w:after="0"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3C193D" w:rsidRDefault="00421147" w:rsidP="00F32099">
        <w:pPr>
          <w:pStyle w:val="Piedepgina"/>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003C193D"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99688C">
          <w:rPr>
            <w:rFonts w:ascii="Times New Roman" w:hAnsi="Times New Roman" w:cs="Times New Roman"/>
            <w:noProof/>
            <w:sz w:val="24"/>
            <w:szCs w:val="24"/>
          </w:rPr>
          <w:t>1</w:t>
        </w:r>
        <w:r w:rsidRPr="001E793C">
          <w:rPr>
            <w:rFonts w:ascii="Times New Roman" w:hAnsi="Times New Roman" w:cs="Times New Roman"/>
            <w:sz w:val="24"/>
            <w:szCs w:val="24"/>
          </w:rPr>
          <w:fldChar w:fldCharType="end"/>
        </w:r>
      </w:p>
      <w:p w:rsidR="003C193D" w:rsidRPr="001E793C" w:rsidRDefault="0094405D" w:rsidP="00F32099">
        <w:pPr>
          <w:pStyle w:val="Piedepgina"/>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3C193D" w:rsidRDefault="00421147">
        <w:pPr>
          <w:pStyle w:val="Piedepgina"/>
          <w:jc w:val="right"/>
        </w:pPr>
        <w:r>
          <w:rPr>
            <w:lang w:val="es-MX"/>
          </w:rPr>
          <w:fldChar w:fldCharType="begin"/>
        </w:r>
        <w:r w:rsidR="00080A12">
          <w:instrText>PAGE   \* MERGEFORMAT</w:instrText>
        </w:r>
        <w:r>
          <w:rPr>
            <w:lang w:val="es-MX"/>
          </w:rPr>
          <w:fldChar w:fldCharType="separate"/>
        </w:r>
        <w:r w:rsidR="003C193D" w:rsidRPr="001E793C">
          <w:rPr>
            <w:noProof/>
          </w:rPr>
          <w:t>25</w:t>
        </w:r>
        <w:r>
          <w:rPr>
            <w:noProof/>
          </w:rPr>
          <w:fldChar w:fldCharType="end"/>
        </w:r>
      </w:p>
    </w:sdtContent>
  </w:sdt>
  <w:p w:rsidR="003C193D" w:rsidRDefault="003C193D">
    <w:pPr>
      <w:spacing w:after="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5D" w:rsidRDefault="0094405D">
      <w:pPr>
        <w:spacing w:after="0" w:line="240" w:lineRule="auto"/>
      </w:pPr>
      <w:r>
        <w:separator/>
      </w:r>
    </w:p>
  </w:footnote>
  <w:footnote w:type="continuationSeparator" w:id="0">
    <w:p w:rsidR="0094405D" w:rsidRDefault="00944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7"/>
    <w:rsid w:val="00017661"/>
    <w:rsid w:val="000403E3"/>
    <w:rsid w:val="00080A12"/>
    <w:rsid w:val="00111F37"/>
    <w:rsid w:val="00122699"/>
    <w:rsid w:val="00144372"/>
    <w:rsid w:val="00187F71"/>
    <w:rsid w:val="00197297"/>
    <w:rsid w:val="001C695F"/>
    <w:rsid w:val="003C193D"/>
    <w:rsid w:val="00421147"/>
    <w:rsid w:val="00566DCE"/>
    <w:rsid w:val="005C1761"/>
    <w:rsid w:val="00616EBB"/>
    <w:rsid w:val="006B7BE3"/>
    <w:rsid w:val="00727F4F"/>
    <w:rsid w:val="0080271D"/>
    <w:rsid w:val="008D3F49"/>
    <w:rsid w:val="00903625"/>
    <w:rsid w:val="0094405D"/>
    <w:rsid w:val="0099688C"/>
    <w:rsid w:val="009970AC"/>
    <w:rsid w:val="009D003C"/>
    <w:rsid w:val="00A01264"/>
    <w:rsid w:val="00A370A1"/>
    <w:rsid w:val="00A87843"/>
    <w:rsid w:val="00AE4CF9"/>
    <w:rsid w:val="00B1500E"/>
    <w:rsid w:val="00B31218"/>
    <w:rsid w:val="00B84397"/>
    <w:rsid w:val="00C35B64"/>
    <w:rsid w:val="00CA40C6"/>
    <w:rsid w:val="00D001B5"/>
    <w:rsid w:val="00F32099"/>
    <w:rsid w:val="00FD4D9E"/>
    <w:rsid w:val="00FE26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3150F-1887-40F7-8BDA-827E150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97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97297"/>
  </w:style>
  <w:style w:type="paragraph" w:styleId="Prrafodelista">
    <w:name w:val="List Paragraph"/>
    <w:basedOn w:val="Normal"/>
    <w:uiPriority w:val="34"/>
    <w:qFormat/>
    <w:rsid w:val="00B3121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001B5"/>
    <w:rPr>
      <w:color w:val="0000FF" w:themeColor="hyperlink"/>
      <w:u w:val="single"/>
    </w:rPr>
  </w:style>
  <w:style w:type="character" w:customStyle="1" w:styleId="st">
    <w:name w:val="st"/>
    <w:basedOn w:val="Fuentedeprrafopredeter"/>
    <w:rsid w:val="00187F71"/>
  </w:style>
  <w:style w:type="character" w:styleId="nfasis">
    <w:name w:val="Emphasis"/>
    <w:basedOn w:val="Fuentedeprrafopredeter"/>
    <w:uiPriority w:val="20"/>
    <w:qFormat/>
    <w:rsid w:val="00187F71"/>
    <w:rPr>
      <w:i/>
      <w:iCs/>
    </w:rPr>
  </w:style>
  <w:style w:type="paragraph" w:styleId="Textoindependiente">
    <w:name w:val="Body Text"/>
    <w:basedOn w:val="Normal"/>
    <w:link w:val="TextoindependienteCar"/>
    <w:qFormat/>
    <w:rsid w:val="00B84397"/>
    <w:pPr>
      <w:spacing w:before="120" w:after="120" w:line="240" w:lineRule="auto"/>
      <w:jc w:val="both"/>
    </w:pPr>
    <w:rPr>
      <w:rFonts w:ascii="Arial" w:eastAsia="Times New Roman" w:hAnsi="Arial" w:cs="Times New Roman"/>
      <w:szCs w:val="24"/>
    </w:rPr>
  </w:style>
  <w:style w:type="character" w:customStyle="1" w:styleId="TextoindependienteCar">
    <w:name w:val="Texto independiente Car"/>
    <w:basedOn w:val="Fuentedeprrafopredeter"/>
    <w:link w:val="Textoindependiente"/>
    <w:rsid w:val="00B84397"/>
    <w:rPr>
      <w:rFonts w:ascii="Arial" w:eastAsia="Times New Roman" w:hAnsi="Arial" w:cs="Times New Roman"/>
      <w:szCs w:val="24"/>
      <w:lang w:eastAsia="es-ES"/>
    </w:rPr>
  </w:style>
  <w:style w:type="character" w:styleId="Textodelmarcadordeposicin">
    <w:name w:val="Placeholder Text"/>
    <w:basedOn w:val="Fuentedeprrafopredeter"/>
    <w:uiPriority w:val="99"/>
    <w:semiHidden/>
    <w:rsid w:val="00F32099"/>
    <w:rPr>
      <w:color w:val="808080"/>
    </w:rPr>
  </w:style>
  <w:style w:type="paragraph" w:styleId="Textodeglobo">
    <w:name w:val="Balloon Text"/>
    <w:basedOn w:val="Normal"/>
    <w:link w:val="TextodegloboCar"/>
    <w:uiPriority w:val="99"/>
    <w:semiHidden/>
    <w:unhideWhenUsed/>
    <w:rsid w:val="00F32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neses@cubaenergia.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E5FE-99FC-4F48-875B-0AE5F86F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14054</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 la Cruz González</dc:creator>
  <cp:lastModifiedBy>Usuario de Windows</cp:lastModifiedBy>
  <cp:revision>2</cp:revision>
  <dcterms:created xsi:type="dcterms:W3CDTF">2018-02-06T14:35:00Z</dcterms:created>
  <dcterms:modified xsi:type="dcterms:W3CDTF">2018-02-06T14:35:00Z</dcterms:modified>
</cp:coreProperties>
</file>