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B5" w:rsidRPr="00DE09D9" w:rsidRDefault="00DB26B5" w:rsidP="00DB26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20"/>
        </w:rPr>
      </w:pPr>
      <w:r w:rsidRPr="00DE09D9">
        <w:rPr>
          <w:rFonts w:ascii="Arial" w:hAnsi="Arial" w:cs="Arial"/>
          <w:b/>
          <w:szCs w:val="20"/>
        </w:rPr>
        <w:t>Ganadores de las 24 horas de la Innovación</w:t>
      </w:r>
      <w:r w:rsidR="00F60355">
        <w:rPr>
          <w:rFonts w:ascii="Arial" w:hAnsi="Arial" w:cs="Arial"/>
          <w:b/>
          <w:szCs w:val="20"/>
        </w:rPr>
        <w:t xml:space="preserve"> 2018</w:t>
      </w:r>
    </w:p>
    <w:p w:rsidR="00DB26B5" w:rsidRPr="00DE09D9" w:rsidRDefault="00DB26B5" w:rsidP="00DB26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>GANADORES RETO INTERNACIONAL</w:t>
      </w: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>1° lugar del reto ¿Cómo cohabitar con las abejas en el interior de un edificio?</w:t>
      </w:r>
    </w:p>
    <w:tbl>
      <w:tblPr>
        <w:tblW w:w="9386" w:type="dxa"/>
        <w:tblCellMar>
          <w:left w:w="0" w:type="dxa"/>
          <w:right w:w="0" w:type="dxa"/>
        </w:tblCellMar>
        <w:tblLook w:val="04A0"/>
      </w:tblPr>
      <w:tblGrid>
        <w:gridCol w:w="994"/>
        <w:gridCol w:w="2019"/>
        <w:gridCol w:w="1841"/>
        <w:gridCol w:w="4532"/>
      </w:tblGrid>
      <w:tr w:rsidR="00DB26B5" w:rsidRPr="00DE09D9" w:rsidTr="00DB26B5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15 SIBO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Adriana Acuña Meba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San Carlos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y Gestión de Recursos Humanos</w:t>
            </w:r>
          </w:p>
        </w:tc>
      </w:tr>
      <w:tr w:rsidR="00DB26B5" w:rsidRPr="00DE09D9" w:rsidTr="00DB26B5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Geiner Steven Calderón León</w:t>
            </w:r>
          </w:p>
        </w:tc>
        <w:tc>
          <w:tcPr>
            <w:tcW w:w="1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TEC Sede Pacífico</w:t>
            </w:r>
          </w:p>
        </w:tc>
        <w:tc>
          <w:tcPr>
            <w:tcW w:w="45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Producción Industrial</w:t>
            </w:r>
          </w:p>
        </w:tc>
      </w:tr>
      <w:tr w:rsidR="00DB26B5" w:rsidRPr="00DE09D9" w:rsidTr="00DB26B5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Shirley Pereira Álvarez</w:t>
            </w:r>
          </w:p>
        </w:tc>
        <w:tc>
          <w:tcPr>
            <w:tcW w:w="1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Sede Pacífico</w:t>
            </w:r>
          </w:p>
        </w:tc>
        <w:tc>
          <w:tcPr>
            <w:tcW w:w="45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Gestión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empresarial</w:t>
            </w:r>
          </w:p>
        </w:tc>
      </w:tr>
      <w:tr w:rsidR="00DB26B5" w:rsidRPr="00DE09D9" w:rsidTr="00DB26B5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Yorlan Azofeifa Delgado</w:t>
            </w:r>
          </w:p>
        </w:tc>
        <w:tc>
          <w:tcPr>
            <w:tcW w:w="1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Paraíso</w:t>
            </w:r>
          </w:p>
        </w:tc>
        <w:tc>
          <w:tcPr>
            <w:tcW w:w="45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Informática Empresarial</w:t>
            </w:r>
          </w:p>
        </w:tc>
      </w:tr>
      <w:tr w:rsidR="00DB26B5" w:rsidRPr="00DE09D9" w:rsidTr="00DB26B5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Braulio </w:t>
            </w:r>
            <w:r w:rsidR="003B5E6F"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Calderón</w:t>
            </w: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5E6F"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Saborío</w:t>
            </w:r>
          </w:p>
        </w:tc>
        <w:tc>
          <w:tcPr>
            <w:tcW w:w="18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UCR Sede Central</w:t>
            </w:r>
          </w:p>
        </w:tc>
        <w:tc>
          <w:tcPr>
            <w:tcW w:w="45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Civil</w:t>
            </w:r>
          </w:p>
        </w:tc>
      </w:tr>
      <w:tr w:rsidR="00DB26B5" w:rsidRPr="00DE09D9" w:rsidTr="00DB26B5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Jacqueline Manaí Aguilar</w:t>
            </w:r>
          </w:p>
        </w:tc>
        <w:tc>
          <w:tcPr>
            <w:tcW w:w="18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UCR Sede Central</w:t>
            </w:r>
          </w:p>
        </w:tc>
        <w:tc>
          <w:tcPr>
            <w:tcW w:w="45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Alimentos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>2° lugar del reto: Diseño de un grifo para lava manos para personas que sufren de</w:t>
      </w:r>
      <w:r w:rsidR="003B5E6F" w:rsidRPr="00DE09D9">
        <w:rPr>
          <w:rFonts w:ascii="Arial" w:hAnsi="Arial" w:cs="Arial"/>
          <w:color w:val="222222"/>
          <w:sz w:val="20"/>
          <w:szCs w:val="20"/>
        </w:rPr>
        <w:t xml:space="preserve">l </w:t>
      </w:r>
      <w:r w:rsidRPr="00DE09D9">
        <w:rPr>
          <w:rFonts w:ascii="Arial" w:hAnsi="Arial" w:cs="Arial"/>
          <w:color w:val="222222"/>
          <w:sz w:val="20"/>
          <w:szCs w:val="20"/>
        </w:rPr>
        <w:t xml:space="preserve"> </w:t>
      </w:r>
      <w:r w:rsidR="003B5E6F" w:rsidRPr="00DE09D9">
        <w:rPr>
          <w:rFonts w:ascii="Arial" w:hAnsi="Arial" w:cs="Arial"/>
          <w:color w:val="222222"/>
          <w:sz w:val="20"/>
          <w:szCs w:val="20"/>
        </w:rPr>
        <w:t>Mal de Alzheimer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1317"/>
        <w:gridCol w:w="1690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7 PUGNATOR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Vivian Jiménez Quesada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civil e Ingeniería mecánica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Fabián Castañeda Bolaños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mecánica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Esteban Calderón Saborío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civil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Andrea Prieto Romero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Diseño plástico e Ingeniería mecánica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Fabiola Quirós Brenes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 / TEC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física e Ingeniería mecánica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José Andrés Palma Matarrita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UNA Omar Dengo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Psicología</w:t>
            </w:r>
          </w:p>
        </w:tc>
      </w:tr>
    </w:tbl>
    <w:p w:rsidR="00DB26B5" w:rsidRPr="00DE09D9" w:rsidRDefault="00DB26B5" w:rsidP="00DB26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9D9">
        <w:rPr>
          <w:rFonts w:ascii="Arial" w:hAnsi="Arial" w:cs="Arial"/>
          <w:sz w:val="20"/>
          <w:szCs w:val="20"/>
        </w:rPr>
        <w:t>GANADORES DEL RETO BANCO NACIONAL</w:t>
      </w: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09D9">
        <w:rPr>
          <w:rFonts w:ascii="Arial" w:hAnsi="Arial" w:cs="Arial"/>
          <w:sz w:val="20"/>
          <w:szCs w:val="20"/>
        </w:rPr>
        <w:t>1° lugar del reto ¿Cómo podríamos crear una manera innovadora de acercar a los jóvenes a vivir una experiencia digital?</w:t>
      </w:r>
    </w:p>
    <w:tbl>
      <w:tblPr>
        <w:tblW w:w="88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4"/>
        <w:gridCol w:w="1913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EQUIPO # 19 MUKANDA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Berlays Obando Velásquez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UCR Sede Caribe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Yirka Ávila Barrantes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UCR Sede Caribe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Cristian Campos Torres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UTN Sede Pacífico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Tecnologías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</w:t>
            </w: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Información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Sandra Josmery Sequeira Lumbí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UTN San Carlos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y Gestión en Recursos Humanos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Gustavo Alonso Moreno Prendas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UTN Sede Guanacaste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Ingeniería </w:t>
            </w:r>
            <w:r w:rsidR="003B5E6F" w:rsidRPr="00DE09D9">
              <w:rPr>
                <w:rFonts w:ascii="Arial" w:hAnsi="Arial" w:cs="Arial"/>
                <w:color w:val="000000"/>
                <w:sz w:val="20"/>
                <w:szCs w:val="20"/>
              </w:rPr>
              <w:t>Agronómica</w:t>
            </w: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Énfasis en Riego y Drenaje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Tatiana Mena Quirós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222222"/>
                <w:sz w:val="20"/>
                <w:szCs w:val="20"/>
              </w:rPr>
              <w:t>TEC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Diseño Industrial</w:t>
            </w:r>
          </w:p>
        </w:tc>
      </w:tr>
    </w:tbl>
    <w:p w:rsidR="00416D53" w:rsidRDefault="00DB26B5" w:rsidP="00DB26B5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br w:type="textWrapping" w:clear="all"/>
      </w:r>
    </w:p>
    <w:p w:rsidR="00416D53" w:rsidRDefault="00416D53" w:rsidP="00DB26B5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lastRenderedPageBreak/>
        <w:t>2° lugar del reto ¿Cómo podríamos diseñar un sistema de pago sin uso de efectivo?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1260"/>
        <w:gridCol w:w="1747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17 THINKING MACHINE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Melissa Arroyo Murillo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Contaduría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Pública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Manfred </w:t>
            </w:r>
            <w:r w:rsidR="003B5E6F"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Jesús</w:t>
            </w: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Ruiz Duarte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Sede Pacífico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Gestión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María Fernanda Jiménez Espinoza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Pública y Lengua Francesa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César Augustín Quirós Vargas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TEC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Agrícola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Hugo Carmona Espinoza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 y Comunicación Colectiva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Rodolfo Cruz Quirós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UNA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Sistemas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br/>
        <w:t>GANADORES DEL RETO KOLBI</w:t>
      </w: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 xml:space="preserve">1° lugar del reto </w:t>
      </w:r>
      <w:r w:rsidRPr="00DE09D9">
        <w:rPr>
          <w:rFonts w:ascii="Arial" w:hAnsi="Arial" w:cs="Arial"/>
          <w:color w:val="111111"/>
          <w:sz w:val="20"/>
          <w:szCs w:val="20"/>
          <w:shd w:val="clear" w:color="auto" w:fill="FFFFFF"/>
        </w:rPr>
        <w:t>Programar una página Web con las interfaces necesarias para presentar información pública disponible de todas las compañías contribuyentes, grandes y pequeñas, así como un registro de las sociedades anónimas, que sirva para evidenciar posibles evasiones fiscales.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1004"/>
        <w:gridCol w:w="2003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13 ASAP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 Alejandro Quirós Villalobos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Siul Enmanuel Mongalo Monge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TEC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Computación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Ruth Ulloa Bonilla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TEC Centro Académico San José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Computación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Dineth Francine Rodríguez Rojas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UTN San Carlos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R.R.H.H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Andrea Alfaro Solís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de Alimentos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Daniela Mora Núñez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Sede Pacífico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Contabilidad y finanzas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 xml:space="preserve">2° lugar del reto </w:t>
      </w:r>
      <w:r w:rsidRPr="00DE09D9">
        <w:rPr>
          <w:rFonts w:ascii="Arial" w:hAnsi="Arial" w:cs="Arial"/>
          <w:color w:val="111111"/>
          <w:sz w:val="20"/>
          <w:szCs w:val="20"/>
          <w:shd w:val="clear" w:color="auto" w:fill="FFFFFF"/>
        </w:rPr>
        <w:t>¿Cómo a través del móvil se puede preparar al estudiante en la enseñanza del Bachillerato por Madurez del MEP?</w:t>
      </w: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1120"/>
        <w:gridCol w:w="1887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20 KOINONIA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Daylin Bryan Rodríguez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Caribe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Aduanera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Helen Vanessa Mora Cubillo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UNA Omar Dengo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Maestría en Estudios Teológicos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Windell Gabriel Valle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UNED San José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Agroindustrial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Christopher Agnar Vásquez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Caribe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Informática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Isaac</w:t>
            </w:r>
            <w:r w:rsidR="00DB26B5"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Sánchez Gutiérrez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Caribe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3B5E6F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Informática</w:t>
            </w:r>
            <w:r w:rsidR="00DB26B5" w:rsidRPr="00DE09D9">
              <w:rPr>
                <w:rFonts w:ascii="Arial" w:hAnsi="Arial" w:cs="Arial"/>
                <w:color w:val="000000"/>
                <w:sz w:val="20"/>
                <w:szCs w:val="20"/>
              </w:rPr>
              <w:t xml:space="preserve"> Empresarial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Samanta Quirós González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Occidente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Diseño Gráfico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>GANADORES RETO NUTRISNACKS</w:t>
      </w: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 xml:space="preserve">1° lugar del reto </w:t>
      </w:r>
      <w:r w:rsidRPr="00DE09D9">
        <w:rPr>
          <w:rFonts w:ascii="Arial" w:hAnsi="Arial" w:cs="Arial"/>
          <w:color w:val="111111"/>
          <w:sz w:val="20"/>
          <w:szCs w:val="20"/>
          <w:shd w:val="clear" w:color="auto" w:fill="FFFFFF"/>
        </w:rPr>
        <w:t>¿Cómo podríamos potenciar el negocio e-commerce y mejorar la plataforma Nutrisnacks para generar un mayor volumen de ventas?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994"/>
        <w:gridCol w:w="2013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EQUIPO </w:t>
            </w: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# 18 QUIRON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Oscar Aguilar </w:t>
            </w: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Vargas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lastRenderedPageBreak/>
              <w:t>UCR Sede Central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 e Ing. Industrial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Yamileth Espinoza Calderón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Sede Pacífico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de empresas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Cinthia María Garcia Fonseca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San Carlos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y Gestión en Recursos Humanos.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Mayra Iveth León Mejía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UTN San Carlos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Administración y gestión de recursos humanos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Wanderlain Medina Guerrero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Dirección de empresas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Scarlett Acuña Collado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UNED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Informática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>GANADORES RETO CEJIL</w:t>
      </w:r>
    </w:p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E09D9">
        <w:rPr>
          <w:rFonts w:ascii="Arial" w:hAnsi="Arial" w:cs="Arial"/>
          <w:color w:val="222222"/>
          <w:sz w:val="20"/>
          <w:szCs w:val="20"/>
        </w:rPr>
        <w:t xml:space="preserve">1° lugar del reto </w:t>
      </w:r>
      <w:r w:rsidRPr="00DE09D9">
        <w:rPr>
          <w:rFonts w:ascii="Arial" w:hAnsi="Arial" w:cs="Arial"/>
          <w:color w:val="111111"/>
          <w:sz w:val="20"/>
          <w:szCs w:val="20"/>
          <w:shd w:val="clear" w:color="auto" w:fill="FFFFFF"/>
        </w:rPr>
        <w:t>¿Cómo podríamos generar una estrategia integral contra el acoso sexual callejero?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1172"/>
        <w:gridCol w:w="1835"/>
        <w:gridCol w:w="1843"/>
        <w:gridCol w:w="3969"/>
      </w:tblGrid>
      <w:tr w:rsidR="00DB26B5" w:rsidRPr="00DE09D9" w:rsidTr="00C06859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AD1DC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EQUIPO # 2 ALBATROS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Jesús Guillermo Guzmán Segura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Ingeniería Civil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Diana Carolina Mora Lee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Microbiología y Química Clínica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Paula Seas Rodríguez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Interuniversitaria Alajuela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Ingeniería Industrial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Daniela Vargas Benambourg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TEC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Mantenimiento Industrial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Olga Leiton Gradovich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Salud Ambiental</w:t>
            </w:r>
          </w:p>
        </w:tc>
      </w:tr>
      <w:tr w:rsidR="00DB26B5" w:rsidRPr="00DE09D9" w:rsidTr="00C06859">
        <w:trPr>
          <w:trHeight w:val="21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9D9">
              <w:rPr>
                <w:rFonts w:ascii="Arial" w:hAnsi="Arial" w:cs="Arial"/>
                <w:b/>
                <w:bCs/>
                <w:sz w:val="20"/>
                <w:szCs w:val="20"/>
              </w:rPr>
              <w:t>José Daniel Mejías Rojas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D9">
              <w:rPr>
                <w:rFonts w:ascii="Arial" w:hAnsi="Arial" w:cs="Arial"/>
                <w:sz w:val="20"/>
                <w:szCs w:val="20"/>
              </w:rPr>
              <w:t>UCR Sede Central / UNA Sede Central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  <w:hideMark/>
          </w:tcPr>
          <w:p w:rsidR="00DB26B5" w:rsidRPr="00DE09D9" w:rsidRDefault="00DB26B5" w:rsidP="00C06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D9">
              <w:rPr>
                <w:rFonts w:ascii="Arial" w:hAnsi="Arial" w:cs="Arial"/>
                <w:color w:val="000000"/>
                <w:sz w:val="20"/>
                <w:szCs w:val="20"/>
              </w:rPr>
              <w:t>Ingeniería en Sistemas UNA, Ingeniería Industrial UCR</w:t>
            </w:r>
          </w:p>
        </w:tc>
      </w:tr>
    </w:tbl>
    <w:p w:rsidR="00DB26B5" w:rsidRPr="00DE09D9" w:rsidRDefault="00DB26B5" w:rsidP="00DB26B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6B5" w:rsidRPr="00DE09D9" w:rsidRDefault="00DB26B5" w:rsidP="00DB26B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82C00" w:rsidRPr="00DE09D9" w:rsidRDefault="0093014E">
      <w:pPr>
        <w:rPr>
          <w:sz w:val="20"/>
          <w:szCs w:val="20"/>
        </w:rPr>
      </w:pPr>
    </w:p>
    <w:sectPr w:rsidR="00782C00" w:rsidRPr="00DE09D9" w:rsidSect="00DB26B5">
      <w:footerReference w:type="default" r:id="rId6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E" w:rsidRDefault="0093014E" w:rsidP="00DB26B5">
      <w:pPr>
        <w:spacing w:after="0" w:line="240" w:lineRule="auto"/>
      </w:pPr>
      <w:r>
        <w:separator/>
      </w:r>
    </w:p>
  </w:endnote>
  <w:endnote w:type="continuationSeparator" w:id="0">
    <w:p w:rsidR="0093014E" w:rsidRDefault="0093014E" w:rsidP="00DB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082844"/>
      <w:docPartObj>
        <w:docPartGallery w:val="Page Numbers (Bottom of Page)"/>
        <w:docPartUnique/>
      </w:docPartObj>
    </w:sdtPr>
    <w:sdtContent>
      <w:p w:rsidR="00DB26B5" w:rsidRDefault="00393386">
        <w:pPr>
          <w:pStyle w:val="Piedepgina"/>
          <w:jc w:val="center"/>
        </w:pPr>
        <w:fldSimple w:instr=" PAGE   \* MERGEFORMAT ">
          <w:r w:rsidR="00F60355">
            <w:rPr>
              <w:noProof/>
            </w:rPr>
            <w:t>2</w:t>
          </w:r>
        </w:fldSimple>
      </w:p>
    </w:sdtContent>
  </w:sdt>
  <w:p w:rsidR="00DB26B5" w:rsidRDefault="00DB26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E" w:rsidRDefault="0093014E" w:rsidP="00DB26B5">
      <w:pPr>
        <w:spacing w:after="0" w:line="240" w:lineRule="auto"/>
      </w:pPr>
      <w:r>
        <w:separator/>
      </w:r>
    </w:p>
  </w:footnote>
  <w:footnote w:type="continuationSeparator" w:id="0">
    <w:p w:rsidR="0093014E" w:rsidRDefault="0093014E" w:rsidP="00DB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B5"/>
    <w:rsid w:val="00393386"/>
    <w:rsid w:val="003B5E6F"/>
    <w:rsid w:val="00416D53"/>
    <w:rsid w:val="00447B38"/>
    <w:rsid w:val="004A2AB7"/>
    <w:rsid w:val="00693E25"/>
    <w:rsid w:val="0093014E"/>
    <w:rsid w:val="00B45BE0"/>
    <w:rsid w:val="00DB26B5"/>
    <w:rsid w:val="00DE09D9"/>
    <w:rsid w:val="00F6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semiHidden/>
    <w:unhideWhenUsed/>
    <w:rsid w:val="00DB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6B5"/>
  </w:style>
  <w:style w:type="paragraph" w:styleId="Piedepgina">
    <w:name w:val="footer"/>
    <w:basedOn w:val="Normal"/>
    <w:link w:val="PiedepginaCar"/>
    <w:uiPriority w:val="99"/>
    <w:unhideWhenUsed/>
    <w:rsid w:val="00DB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4191</Characters>
  <Application>Microsoft Office Word</Application>
  <DocSecurity>0</DocSecurity>
  <Lines>34</Lines>
  <Paragraphs>9</Paragraphs>
  <ScaleCrop>false</ScaleCrop>
  <Company>Universidad de Costa Rica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</cp:revision>
  <dcterms:created xsi:type="dcterms:W3CDTF">2018-05-31T22:38:00Z</dcterms:created>
  <dcterms:modified xsi:type="dcterms:W3CDTF">2018-06-01T17:08:00Z</dcterms:modified>
</cp:coreProperties>
</file>