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A9" w:rsidRDefault="00465AA9">
      <w:pPr>
        <w:rPr>
          <w:rFonts w:ascii="Arial" w:hAnsi="Arial" w:cs="Arial"/>
          <w:iCs/>
          <w:color w:val="000000"/>
          <w:sz w:val="28"/>
          <w:szCs w:val="28"/>
        </w:rPr>
      </w:pPr>
    </w:p>
    <w:p w:rsidR="00465AA9" w:rsidRDefault="004C6C62">
      <w:pPr>
        <w:rPr>
          <w:rFonts w:ascii="Arial" w:hAnsi="Arial" w:cs="Arial"/>
          <w:iCs/>
          <w:color w:val="000000"/>
          <w:sz w:val="28"/>
          <w:szCs w:val="28"/>
        </w:rPr>
      </w:pPr>
      <w:r w:rsidRPr="00515520">
        <w:rPr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6985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3" name="Imagen 3" descr="E:\EDUCOLOGÍA\2019\PROYECTO FORTALEC MEDIAC PEDAG\CONGRESO OCTUBRE 2019\SIGNOS EXTERNOS\1232-18 LOGO CONGRESO EDUCACIÓ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UCOLOGÍA\2019\PROYECTO FORTALEC MEDIAC PEDAG\CONGRESO OCTUBRE 2019\SIGNOS EXTERNOS\1232-18 LOGO CONGRESO EDUCACIÓ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000" w:rsidRPr="00415DE3">
        <w:rPr>
          <w:noProof/>
          <w:lang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7620</wp:posOffset>
            </wp:positionV>
            <wp:extent cx="1962150" cy="780524"/>
            <wp:effectExtent l="0" t="0" r="0" b="0"/>
            <wp:wrapThrough wrapText="bothSides">
              <wp:wrapPolygon edited="0">
                <wp:start x="13002" y="4218"/>
                <wp:lineTo x="1678" y="5273"/>
                <wp:lineTo x="1258" y="7909"/>
                <wp:lineTo x="2726" y="13709"/>
                <wp:lineTo x="2726" y="15818"/>
                <wp:lineTo x="19293" y="17927"/>
                <wp:lineTo x="20342" y="17927"/>
                <wp:lineTo x="19713" y="12654"/>
                <wp:lineTo x="16567" y="7382"/>
                <wp:lineTo x="14260" y="4218"/>
                <wp:lineTo x="13002" y="4218"/>
              </wp:wrapPolygon>
            </wp:wrapThrough>
            <wp:docPr id="2" name="Imagen 1" descr="C:\Documents and Settings\Beatriz\Configuración local\Archivos temporales de Internet\Content.Outlook\JD5F0ID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atriz\Configuración local\Archivos temporales de Internet\Content.Outlook\JD5F0ID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48" t="14685" r="6498" b="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AA9" w:rsidRDefault="00465AA9">
      <w:pPr>
        <w:rPr>
          <w:rFonts w:ascii="Arial" w:hAnsi="Arial" w:cs="Arial"/>
          <w:iCs/>
          <w:color w:val="000000"/>
          <w:sz w:val="28"/>
          <w:szCs w:val="28"/>
        </w:rPr>
      </w:pPr>
    </w:p>
    <w:p w:rsidR="00465AA9" w:rsidRDefault="00465AA9">
      <w:pPr>
        <w:rPr>
          <w:rFonts w:ascii="Arial" w:hAnsi="Arial" w:cs="Arial"/>
          <w:iCs/>
          <w:color w:val="000000"/>
          <w:sz w:val="28"/>
          <w:szCs w:val="28"/>
        </w:rPr>
      </w:pPr>
    </w:p>
    <w:p w:rsidR="00FF4F89" w:rsidRDefault="00FF4F89" w:rsidP="00FF4F89">
      <w:pPr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FF4F89" w:rsidRDefault="00FF4F89" w:rsidP="00FF4F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4F89">
        <w:rPr>
          <w:rFonts w:ascii="Arial" w:hAnsi="Arial" w:cs="Arial"/>
          <w:b/>
          <w:sz w:val="20"/>
          <w:szCs w:val="20"/>
        </w:rPr>
        <w:t xml:space="preserve">Escenarios y perspectivas </w:t>
      </w:r>
    </w:p>
    <w:p w:rsidR="00465AA9" w:rsidRPr="00FF4F89" w:rsidRDefault="00FF4F89" w:rsidP="00FF4F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FF4F89">
        <w:rPr>
          <w:rFonts w:ascii="Arial" w:hAnsi="Arial" w:cs="Arial"/>
          <w:b/>
          <w:sz w:val="20"/>
          <w:szCs w:val="20"/>
        </w:rPr>
        <w:t>desde</w:t>
      </w:r>
      <w:proofErr w:type="gramEnd"/>
      <w:r w:rsidRPr="00FF4F89">
        <w:rPr>
          <w:rFonts w:ascii="Arial" w:hAnsi="Arial" w:cs="Arial"/>
          <w:b/>
          <w:sz w:val="20"/>
          <w:szCs w:val="20"/>
        </w:rPr>
        <w:t xml:space="preserve"> la diversidad</w:t>
      </w:r>
    </w:p>
    <w:p w:rsidR="00FF4F89" w:rsidRDefault="00FF4F89">
      <w:pPr>
        <w:rPr>
          <w:rFonts w:ascii="Arial" w:hAnsi="Arial" w:cs="Arial"/>
        </w:rPr>
      </w:pPr>
    </w:p>
    <w:p w:rsidR="00FF4F89" w:rsidRDefault="00FF4F89">
      <w:pPr>
        <w:rPr>
          <w:rFonts w:ascii="Arial" w:hAnsi="Arial" w:cs="Arial"/>
          <w:iCs/>
          <w:color w:val="000000"/>
          <w:sz w:val="28"/>
          <w:szCs w:val="28"/>
        </w:rPr>
      </w:pPr>
    </w:p>
    <w:p w:rsidR="00DF73E6" w:rsidRDefault="00E575DE" w:rsidP="00FF4F89">
      <w:pPr>
        <w:jc w:val="center"/>
        <w:rPr>
          <w:rFonts w:ascii="Arial" w:hAnsi="Arial" w:cs="Arial"/>
          <w:iCs/>
          <w:color w:val="000000"/>
          <w:sz w:val="28"/>
          <w:szCs w:val="28"/>
        </w:rPr>
      </w:pPr>
      <w:r w:rsidRPr="00E575DE">
        <w:rPr>
          <w:rFonts w:ascii="Arial" w:hAnsi="Arial" w:cs="Arial"/>
          <w:iCs/>
          <w:color w:val="000000"/>
          <w:sz w:val="28"/>
          <w:szCs w:val="28"/>
        </w:rPr>
        <w:t>II Congreso de Educación e Innovación</w:t>
      </w:r>
    </w:p>
    <w:p w:rsidR="00D664A9" w:rsidRPr="00E575DE" w:rsidRDefault="00D664A9" w:rsidP="00FF4F89">
      <w:pPr>
        <w:jc w:val="center"/>
      </w:pPr>
    </w:p>
    <w:p w:rsidR="009B1D85" w:rsidRPr="009B1D85" w:rsidRDefault="009B1D85" w:rsidP="009B1D85">
      <w:pPr>
        <w:spacing w:line="240" w:lineRule="auto"/>
        <w:jc w:val="both"/>
        <w:rPr>
          <w:rFonts w:ascii="Arial" w:eastAsia="Times New Roman" w:hAnsi="Arial" w:cs="Arial"/>
          <w:lang w:eastAsia="es-CR"/>
        </w:rPr>
      </w:pPr>
      <w:r w:rsidRPr="009B1D85">
        <w:rPr>
          <w:rFonts w:ascii="Arial" w:eastAsia="Times New Roman" w:hAnsi="Arial" w:cs="Arial"/>
          <w:b/>
          <w:bCs/>
          <w:color w:val="000000"/>
          <w:lang w:eastAsia="es-CR"/>
        </w:rPr>
        <w:t>Población meta:</w:t>
      </w:r>
      <w:r w:rsidRPr="009B1D85">
        <w:rPr>
          <w:rFonts w:ascii="Arial" w:eastAsia="Times New Roman" w:hAnsi="Arial" w:cs="Arial"/>
          <w:color w:val="000000"/>
          <w:lang w:eastAsia="es-CR"/>
        </w:rPr>
        <w:t xml:space="preserve"> Docentes en servicio</w:t>
      </w:r>
      <w:r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9B1D85">
        <w:rPr>
          <w:rFonts w:ascii="Arial" w:eastAsia="Times New Roman" w:hAnsi="Arial" w:cs="Arial"/>
          <w:color w:val="000000"/>
          <w:lang w:eastAsia="es-CR"/>
        </w:rPr>
        <w:t>de los diferentes ciclos de la educación, académicos e investigadores de instituciones de educación superior y personas interesadas en las temáticas.</w:t>
      </w:r>
    </w:p>
    <w:p w:rsidR="009B1D85" w:rsidRPr="009B1D85" w:rsidRDefault="009B1D85" w:rsidP="009B1D85">
      <w:pPr>
        <w:spacing w:after="0" w:line="240" w:lineRule="auto"/>
        <w:jc w:val="both"/>
        <w:rPr>
          <w:rFonts w:ascii="Arial" w:eastAsia="Times New Roman" w:hAnsi="Arial" w:cs="Arial"/>
          <w:lang w:eastAsia="es-CR"/>
        </w:rPr>
      </w:pPr>
      <w:r w:rsidRPr="009B1D85">
        <w:rPr>
          <w:rFonts w:ascii="Arial" w:eastAsia="Times New Roman" w:hAnsi="Arial" w:cs="Arial"/>
          <w:b/>
          <w:bCs/>
          <w:color w:val="000000"/>
          <w:lang w:eastAsia="es-CR"/>
        </w:rPr>
        <w:t>Descripción:</w:t>
      </w:r>
    </w:p>
    <w:p w:rsidR="009B1D85" w:rsidRPr="009B1D85" w:rsidRDefault="009B1D85" w:rsidP="009B1D85">
      <w:pPr>
        <w:spacing w:after="0" w:line="240" w:lineRule="auto"/>
        <w:rPr>
          <w:rFonts w:ascii="Arial" w:eastAsia="Times New Roman" w:hAnsi="Arial" w:cs="Arial"/>
          <w:lang w:eastAsia="es-CR"/>
        </w:rPr>
      </w:pPr>
    </w:p>
    <w:p w:rsidR="009B1D85" w:rsidRPr="009B1D85" w:rsidRDefault="009B1D85" w:rsidP="009B1D85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9B1D85">
        <w:rPr>
          <w:rFonts w:ascii="Arial" w:eastAsia="Times New Roman" w:hAnsi="Arial" w:cs="Arial"/>
          <w:color w:val="000000"/>
          <w:lang w:eastAsia="es-CR"/>
        </w:rPr>
        <w:t xml:space="preserve">El segundo Congreso de Educación e Innovación de la División de </w:t>
      </w:r>
      <w:proofErr w:type="spellStart"/>
      <w:r w:rsidRPr="009B1D85">
        <w:rPr>
          <w:rFonts w:ascii="Arial" w:eastAsia="Times New Roman" w:hAnsi="Arial" w:cs="Arial"/>
          <w:color w:val="000000"/>
          <w:lang w:eastAsia="es-CR"/>
        </w:rPr>
        <w:t>Educología</w:t>
      </w:r>
      <w:proofErr w:type="spellEnd"/>
      <w:r w:rsidRPr="009B1D85">
        <w:rPr>
          <w:rFonts w:ascii="Arial" w:eastAsia="Times New Roman" w:hAnsi="Arial" w:cs="Arial"/>
          <w:color w:val="000000"/>
          <w:lang w:eastAsia="es-CR"/>
        </w:rPr>
        <w:t xml:space="preserve">, del Centro de Investigación y Docencia en Educación CIDE, de la Universidad Nacional, Campus Omar Dengo, pretende desarrollar los temas acerca de </w:t>
      </w:r>
      <w:r w:rsidRPr="009B1D85">
        <w:rPr>
          <w:rFonts w:ascii="Arial" w:hAnsi="Arial" w:cs="Arial"/>
        </w:rPr>
        <w:t>Escenarios educativos inclusivos, interactivos y colaborativos</w:t>
      </w:r>
      <w:r w:rsidRPr="009B1D85">
        <w:rPr>
          <w:rFonts w:ascii="Arial" w:hAnsi="Arial" w:cs="Arial"/>
          <w:color w:val="FF0000"/>
        </w:rPr>
        <w:t>.</w:t>
      </w:r>
      <w:r w:rsidRPr="009B1D85">
        <w:rPr>
          <w:rFonts w:ascii="Arial" w:hAnsi="Arial" w:cs="Arial"/>
        </w:rPr>
        <w:t xml:space="preserve"> Diversidad: Experiencias educativas inclusivas y Perspectivas Pedagógicas</w:t>
      </w:r>
      <w:r w:rsidRPr="009B1D85">
        <w:rPr>
          <w:rFonts w:ascii="Arial" w:eastAsia="Times New Roman" w:hAnsi="Arial" w:cs="Arial"/>
          <w:color w:val="000000"/>
          <w:lang w:eastAsia="es-CR"/>
        </w:rPr>
        <w:t xml:space="preserve">. </w:t>
      </w:r>
      <w:r>
        <w:rPr>
          <w:rFonts w:ascii="Arial" w:eastAsia="Times New Roman" w:hAnsi="Arial" w:cs="Arial"/>
          <w:color w:val="000000"/>
          <w:lang w:eastAsia="es-CR"/>
        </w:rPr>
        <w:t xml:space="preserve"> </w:t>
      </w:r>
    </w:p>
    <w:p w:rsidR="00E575DE" w:rsidRPr="00E575DE" w:rsidRDefault="00E575DE" w:rsidP="00E575DE">
      <w:pPr>
        <w:spacing w:after="0" w:line="240" w:lineRule="auto"/>
      </w:pPr>
    </w:p>
    <w:p w:rsidR="00E575DE" w:rsidRPr="00E575DE" w:rsidRDefault="00E575DE" w:rsidP="00E575DE">
      <w:pPr>
        <w:spacing w:after="0" w:line="240" w:lineRule="auto"/>
      </w:pPr>
    </w:p>
    <w:p w:rsidR="00603809" w:rsidRPr="00FE142F" w:rsidRDefault="00603809" w:rsidP="00603809">
      <w:pPr>
        <w:jc w:val="both"/>
        <w:rPr>
          <w:rFonts w:ascii="Arial" w:hAnsi="Arial" w:cs="Arial"/>
        </w:rPr>
      </w:pPr>
      <w:r w:rsidRPr="005E3C92">
        <w:rPr>
          <w:rFonts w:ascii="Arial" w:hAnsi="Arial" w:cs="Arial"/>
          <w:b/>
        </w:rPr>
        <w:t>Objetivo General:</w:t>
      </w:r>
      <w:r w:rsidRPr="005E3C92">
        <w:rPr>
          <w:rFonts w:ascii="Arial" w:hAnsi="Arial" w:cs="Arial"/>
        </w:rPr>
        <w:t xml:space="preserve"> </w:t>
      </w:r>
      <w:r w:rsidRPr="00FE142F">
        <w:rPr>
          <w:rFonts w:ascii="Arial" w:hAnsi="Arial" w:cs="Arial"/>
        </w:rPr>
        <w:t>Generar espacios de comunicación, reflexión y análisis acerca de los diversos escenarios de la Pedagogía.</w:t>
      </w:r>
    </w:p>
    <w:p w:rsidR="00603809" w:rsidRPr="005E3C92" w:rsidRDefault="00603809" w:rsidP="00603809">
      <w:pPr>
        <w:jc w:val="both"/>
        <w:rPr>
          <w:rFonts w:ascii="Arial" w:hAnsi="Arial" w:cs="Arial"/>
        </w:rPr>
      </w:pPr>
    </w:p>
    <w:p w:rsidR="00603809" w:rsidRPr="005E3C92" w:rsidRDefault="00603809" w:rsidP="00603809">
      <w:pPr>
        <w:rPr>
          <w:rFonts w:ascii="Arial" w:hAnsi="Arial" w:cs="Arial"/>
          <w:b/>
        </w:rPr>
      </w:pPr>
      <w:r w:rsidRPr="005E3C92">
        <w:rPr>
          <w:rFonts w:ascii="Arial" w:hAnsi="Arial" w:cs="Arial"/>
          <w:b/>
        </w:rPr>
        <w:t>Objetivos específicos</w:t>
      </w:r>
    </w:p>
    <w:p w:rsidR="00603809" w:rsidRPr="005E3C92" w:rsidRDefault="00603809" w:rsidP="00603809">
      <w:pPr>
        <w:jc w:val="both"/>
        <w:rPr>
          <w:rFonts w:ascii="Arial" w:hAnsi="Arial" w:cs="Arial"/>
        </w:rPr>
      </w:pPr>
    </w:p>
    <w:p w:rsidR="00603809" w:rsidRPr="00FE142F" w:rsidRDefault="00603809" w:rsidP="0060380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E3C92">
        <w:rPr>
          <w:rFonts w:ascii="Arial" w:hAnsi="Arial" w:cs="Arial"/>
        </w:rPr>
        <w:t xml:space="preserve">Reflexionar de manera crítica la praxis pedagógica desde la visión de los expertos en el </w:t>
      </w:r>
      <w:r w:rsidRPr="00FE142F">
        <w:rPr>
          <w:rFonts w:ascii="Arial" w:hAnsi="Arial" w:cs="Arial"/>
        </w:rPr>
        <w:t>campo, de forma que impacte en la transformación de las prácticas docentes y el aprendizaje.</w:t>
      </w:r>
    </w:p>
    <w:p w:rsidR="00603809" w:rsidRPr="00FE142F" w:rsidRDefault="00603809" w:rsidP="00603809">
      <w:pPr>
        <w:ind w:left="720"/>
        <w:jc w:val="both"/>
        <w:rPr>
          <w:rFonts w:ascii="Arial" w:hAnsi="Arial" w:cs="Arial"/>
        </w:rPr>
      </w:pPr>
    </w:p>
    <w:p w:rsidR="00603809" w:rsidRPr="00FE142F" w:rsidRDefault="00603809" w:rsidP="0060380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E142F">
        <w:rPr>
          <w:rFonts w:ascii="Arial" w:hAnsi="Arial" w:cs="Arial"/>
        </w:rPr>
        <w:t>Profundizar en el análisis de los diferentes escenarios educativos, la diversidad existente en ellos y las perspectivas pedagógicas para su abordaje.</w:t>
      </w:r>
    </w:p>
    <w:p w:rsidR="00603809" w:rsidRPr="00FE142F" w:rsidRDefault="00603809" w:rsidP="00603809">
      <w:pPr>
        <w:ind w:left="720"/>
        <w:jc w:val="both"/>
        <w:rPr>
          <w:rFonts w:ascii="Arial" w:hAnsi="Arial" w:cs="Arial"/>
        </w:rPr>
      </w:pPr>
    </w:p>
    <w:p w:rsidR="00603809" w:rsidRPr="00FE142F" w:rsidRDefault="00603809" w:rsidP="0060380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E142F">
        <w:rPr>
          <w:rFonts w:ascii="Arial" w:hAnsi="Arial" w:cs="Arial"/>
        </w:rPr>
        <w:t>Compartir experiencias innovadoras que generen reflexión y cambios en las prácticas docentes.</w:t>
      </w:r>
    </w:p>
    <w:p w:rsidR="00603809" w:rsidRPr="005E3C92" w:rsidRDefault="00603809" w:rsidP="00286000">
      <w:pPr>
        <w:jc w:val="both"/>
        <w:rPr>
          <w:rFonts w:ascii="Arial" w:hAnsi="Arial" w:cs="Arial"/>
        </w:rPr>
      </w:pPr>
    </w:p>
    <w:p w:rsidR="00603809" w:rsidRPr="005E3C92" w:rsidRDefault="00603809" w:rsidP="00603809">
      <w:pPr>
        <w:jc w:val="both"/>
        <w:rPr>
          <w:rFonts w:ascii="Arial" w:hAnsi="Arial" w:cs="Arial"/>
          <w:b/>
        </w:rPr>
      </w:pPr>
      <w:r w:rsidRPr="005E3C92">
        <w:rPr>
          <w:rFonts w:ascii="Arial" w:hAnsi="Arial" w:cs="Arial"/>
          <w:b/>
        </w:rPr>
        <w:lastRenderedPageBreak/>
        <w:t xml:space="preserve">Ejes temáticos  </w:t>
      </w:r>
    </w:p>
    <w:p w:rsidR="00603809" w:rsidRPr="005E3C92" w:rsidRDefault="00603809" w:rsidP="00286000">
      <w:pPr>
        <w:spacing w:after="0" w:line="240" w:lineRule="auto"/>
        <w:rPr>
          <w:rFonts w:ascii="Arial" w:hAnsi="Arial" w:cs="Arial"/>
        </w:rPr>
      </w:pPr>
    </w:p>
    <w:p w:rsidR="00603809" w:rsidRPr="005E3C92" w:rsidRDefault="00603809" w:rsidP="002860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3C92">
        <w:rPr>
          <w:rFonts w:ascii="Arial" w:hAnsi="Arial" w:cs="Arial"/>
        </w:rPr>
        <w:t>Escenarios educativos inclusivos, interactivos y colaborativos</w:t>
      </w:r>
      <w:r>
        <w:rPr>
          <w:rFonts w:ascii="Arial" w:hAnsi="Arial" w:cs="Arial"/>
          <w:color w:val="FF0000"/>
        </w:rPr>
        <w:t>.</w:t>
      </w:r>
    </w:p>
    <w:p w:rsidR="00603809" w:rsidRPr="005E3C92" w:rsidRDefault="00603809" w:rsidP="00286000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</w:rPr>
      </w:pPr>
    </w:p>
    <w:p w:rsidR="00603809" w:rsidRPr="005E3C92" w:rsidRDefault="00603809" w:rsidP="002860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3C92">
        <w:rPr>
          <w:rFonts w:ascii="Arial" w:hAnsi="Arial" w:cs="Arial"/>
        </w:rPr>
        <w:t xml:space="preserve">Diversidad: </w:t>
      </w:r>
      <w:r>
        <w:rPr>
          <w:rFonts w:ascii="Arial" w:hAnsi="Arial" w:cs="Arial"/>
        </w:rPr>
        <w:t>Experiencias educativa</w:t>
      </w:r>
      <w:r w:rsidRPr="005E3C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inclusivas</w:t>
      </w:r>
      <w:r>
        <w:rPr>
          <w:rFonts w:ascii="Arial" w:hAnsi="Arial" w:cs="Arial"/>
          <w:color w:val="FF0000"/>
        </w:rPr>
        <w:t>.</w:t>
      </w:r>
    </w:p>
    <w:p w:rsidR="00603809" w:rsidRPr="005E3C92" w:rsidRDefault="00603809" w:rsidP="00286000">
      <w:pPr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</w:p>
    <w:p w:rsidR="00603809" w:rsidRPr="005E3C92" w:rsidRDefault="00603809" w:rsidP="002860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E3C92">
        <w:rPr>
          <w:rFonts w:ascii="Arial" w:hAnsi="Arial" w:cs="Arial"/>
        </w:rPr>
        <w:t xml:space="preserve">Perspectivas </w:t>
      </w:r>
      <w:r w:rsidRPr="00FE142F">
        <w:rPr>
          <w:rFonts w:ascii="Arial" w:hAnsi="Arial" w:cs="Arial"/>
        </w:rPr>
        <w:t>P</w:t>
      </w:r>
      <w:r w:rsidRPr="005E3C92">
        <w:rPr>
          <w:rFonts w:ascii="Arial" w:hAnsi="Arial" w:cs="Arial"/>
        </w:rPr>
        <w:t>edagógicas</w:t>
      </w:r>
      <w:r>
        <w:rPr>
          <w:rFonts w:ascii="Arial" w:hAnsi="Arial" w:cs="Arial"/>
        </w:rPr>
        <w:t>: Mejoramiento de las practicas docentes</w:t>
      </w:r>
      <w:r>
        <w:rPr>
          <w:rFonts w:ascii="Arial" w:hAnsi="Arial" w:cs="Arial"/>
          <w:color w:val="FF0000"/>
        </w:rPr>
        <w:t>.</w:t>
      </w:r>
    </w:p>
    <w:p w:rsidR="007B3D79" w:rsidRPr="005E3C92" w:rsidRDefault="007B3D79" w:rsidP="00286000">
      <w:pPr>
        <w:spacing w:after="0" w:line="240" w:lineRule="auto"/>
        <w:jc w:val="both"/>
        <w:rPr>
          <w:rFonts w:ascii="Arial" w:hAnsi="Arial" w:cs="Arial"/>
        </w:rPr>
      </w:pPr>
    </w:p>
    <w:p w:rsidR="00286000" w:rsidRDefault="00286000"/>
    <w:p w:rsidR="00286000" w:rsidRPr="00FF4F89" w:rsidRDefault="00286000">
      <w:pPr>
        <w:rPr>
          <w:rFonts w:ascii="Arial" w:hAnsi="Arial" w:cs="Arial"/>
          <w:b/>
        </w:rPr>
      </w:pPr>
      <w:r w:rsidRPr="00FF4F89">
        <w:rPr>
          <w:rFonts w:ascii="Arial" w:hAnsi="Arial" w:cs="Arial"/>
          <w:b/>
        </w:rPr>
        <w:t>Información general:</w:t>
      </w:r>
    </w:p>
    <w:p w:rsidR="009D5A87" w:rsidRPr="00FF4F89" w:rsidRDefault="009D5A87">
      <w:pPr>
        <w:rPr>
          <w:rFonts w:ascii="Arial" w:hAnsi="Arial" w:cs="Arial"/>
        </w:rPr>
      </w:pPr>
      <w:r w:rsidRPr="00FF4F89">
        <w:rPr>
          <w:rFonts w:ascii="Arial" w:hAnsi="Arial" w:cs="Arial"/>
          <w:b/>
        </w:rPr>
        <w:t>Duración:</w:t>
      </w:r>
      <w:r w:rsidRPr="00FF4F89">
        <w:rPr>
          <w:rFonts w:ascii="Arial" w:hAnsi="Arial" w:cs="Arial"/>
        </w:rPr>
        <w:t xml:space="preserve"> 40 horas</w:t>
      </w:r>
    </w:p>
    <w:p w:rsidR="009D5A87" w:rsidRPr="00FF4F89" w:rsidRDefault="009D5A87">
      <w:pPr>
        <w:rPr>
          <w:rFonts w:ascii="Arial" w:hAnsi="Arial" w:cs="Arial"/>
        </w:rPr>
      </w:pPr>
      <w:r w:rsidRPr="00FF4F89">
        <w:rPr>
          <w:rFonts w:ascii="Arial" w:hAnsi="Arial" w:cs="Arial"/>
          <w:b/>
        </w:rPr>
        <w:t xml:space="preserve">Modalidad: </w:t>
      </w:r>
      <w:r w:rsidRPr="00FF4F89">
        <w:rPr>
          <w:rFonts w:ascii="Arial" w:hAnsi="Arial" w:cs="Arial"/>
        </w:rPr>
        <w:t>Virtual y presencial</w:t>
      </w:r>
    </w:p>
    <w:p w:rsidR="009D5A87" w:rsidRPr="00FF4F89" w:rsidRDefault="00B941F0">
      <w:pPr>
        <w:rPr>
          <w:rFonts w:ascii="Arial" w:hAnsi="Arial" w:cs="Arial"/>
          <w:b/>
        </w:rPr>
      </w:pPr>
      <w:r w:rsidRPr="00FF4F89">
        <w:rPr>
          <w:rFonts w:ascii="Arial" w:hAnsi="Arial" w:cs="Arial"/>
          <w:b/>
        </w:rPr>
        <w:t>I parte</w:t>
      </w:r>
      <w:r w:rsidR="009D5A87" w:rsidRPr="00FF4F89">
        <w:rPr>
          <w:rFonts w:ascii="Arial" w:hAnsi="Arial" w:cs="Arial"/>
          <w:b/>
        </w:rPr>
        <w:t>:</w:t>
      </w:r>
      <w:r w:rsidRPr="00FF4F89">
        <w:rPr>
          <w:rFonts w:ascii="Arial" w:hAnsi="Arial" w:cs="Arial"/>
          <w:b/>
        </w:rPr>
        <w:t xml:space="preserve"> </w:t>
      </w:r>
      <w:r w:rsidR="009D5A87" w:rsidRPr="00FF4F89">
        <w:rPr>
          <w:rFonts w:ascii="Arial" w:hAnsi="Arial" w:cs="Arial"/>
        </w:rPr>
        <w:t>del 01 al 15 de octubre de 2019.  C</w:t>
      </w:r>
      <w:r w:rsidRPr="00FF4F89">
        <w:rPr>
          <w:rFonts w:ascii="Arial" w:hAnsi="Arial" w:cs="Arial"/>
        </w:rPr>
        <w:t>onsta de 24 horas</w:t>
      </w:r>
      <w:r w:rsidR="009D5A87" w:rsidRPr="00FF4F89">
        <w:rPr>
          <w:rFonts w:ascii="Arial" w:hAnsi="Arial" w:cs="Arial"/>
          <w:b/>
        </w:rPr>
        <w:t xml:space="preserve"> virtuales.</w:t>
      </w:r>
      <w:r w:rsidR="00BE3EF5" w:rsidRPr="00FF4F89">
        <w:rPr>
          <w:rFonts w:ascii="Arial" w:hAnsi="Arial" w:cs="Arial"/>
          <w:b/>
        </w:rPr>
        <w:t xml:space="preserve"> Se utilizará </w:t>
      </w:r>
      <w:r w:rsidR="00603809" w:rsidRPr="00FF4F89">
        <w:rPr>
          <w:rFonts w:ascii="Arial" w:hAnsi="Arial" w:cs="Arial"/>
          <w:b/>
        </w:rPr>
        <w:t>la plataforma d</w:t>
      </w:r>
      <w:r w:rsidR="00BE3EF5" w:rsidRPr="00FF4F89">
        <w:rPr>
          <w:rFonts w:ascii="Arial" w:hAnsi="Arial" w:cs="Arial"/>
          <w:b/>
        </w:rPr>
        <w:t>el Aula Virtual</w:t>
      </w:r>
      <w:r w:rsidR="00286000" w:rsidRPr="00FF4F89">
        <w:rPr>
          <w:rFonts w:ascii="Arial" w:hAnsi="Arial" w:cs="Arial"/>
          <w:b/>
        </w:rPr>
        <w:t>,</w:t>
      </w:r>
      <w:r w:rsidR="00BE3EF5" w:rsidRPr="00FF4F89">
        <w:rPr>
          <w:rFonts w:ascii="Arial" w:hAnsi="Arial" w:cs="Arial"/>
          <w:b/>
        </w:rPr>
        <w:t xml:space="preserve"> de la Universidad Nacional.</w:t>
      </w:r>
    </w:p>
    <w:p w:rsidR="00FF4F89" w:rsidRPr="00FF4F89" w:rsidRDefault="00FF4F89" w:rsidP="00FF4F8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FF4F89">
        <w:rPr>
          <w:rFonts w:ascii="Arial" w:hAnsi="Arial" w:cs="Arial"/>
        </w:rPr>
        <w:t>En esta parte del Congreso, los participantes tendrán acceso a una serie de documentos especializados en diferentes formatos (PDF, Word, PP), lecturas, videoconferencias, videos e imágenes cuya información está relacionada directamente con los objetivos y las temáticas del Congreso. Además de ello, tendrán la oportunidad de participar en foros, compartir sus experiencias de aula desde los diversos escenarios de procedencia y formular propuestas de mejoramiento de sus propias prácticas docentes.</w:t>
      </w:r>
    </w:p>
    <w:p w:rsidR="00B941F0" w:rsidRPr="00FF4F89" w:rsidRDefault="00B941F0">
      <w:pPr>
        <w:rPr>
          <w:rFonts w:ascii="Arial" w:hAnsi="Arial" w:cs="Arial"/>
          <w:b/>
        </w:rPr>
      </w:pPr>
      <w:r w:rsidRPr="00FF4F89">
        <w:rPr>
          <w:rFonts w:ascii="Arial" w:hAnsi="Arial" w:cs="Arial"/>
          <w:b/>
        </w:rPr>
        <w:t>II parte</w:t>
      </w:r>
      <w:r w:rsidR="009D5A87" w:rsidRPr="00FF4F89">
        <w:rPr>
          <w:rFonts w:ascii="Arial" w:hAnsi="Arial" w:cs="Arial"/>
          <w:b/>
        </w:rPr>
        <w:t>:</w:t>
      </w:r>
      <w:r w:rsidRPr="00FF4F89">
        <w:rPr>
          <w:rFonts w:ascii="Arial" w:hAnsi="Arial" w:cs="Arial"/>
        </w:rPr>
        <w:t xml:space="preserve"> 24 y 25 de octubre de 2019, consta de 16 horas</w:t>
      </w:r>
      <w:r w:rsidR="009D5A87" w:rsidRPr="00FF4F89">
        <w:rPr>
          <w:rFonts w:ascii="Arial" w:hAnsi="Arial" w:cs="Arial"/>
          <w:b/>
        </w:rPr>
        <w:t xml:space="preserve"> </w:t>
      </w:r>
      <w:r w:rsidR="00603809" w:rsidRPr="00FF4F89">
        <w:rPr>
          <w:rFonts w:ascii="Arial" w:hAnsi="Arial" w:cs="Arial"/>
          <w:b/>
        </w:rPr>
        <w:t>presenciales, de 8:00 a.m. a 4:30</w:t>
      </w:r>
      <w:r w:rsidR="009D5A87" w:rsidRPr="00FF4F89">
        <w:rPr>
          <w:rFonts w:ascii="Arial" w:hAnsi="Arial" w:cs="Arial"/>
          <w:b/>
        </w:rPr>
        <w:t xml:space="preserve"> p.m.</w:t>
      </w:r>
    </w:p>
    <w:p w:rsidR="00FF4F89" w:rsidRPr="00FF4F89" w:rsidRDefault="00FF4F89" w:rsidP="00FF4F8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En esta etapa del Congreso, se presentarán conferencias magistrales, por parte de pasantes internacionales y nacionales; talleres, actividades lúdicas y espacios de socialización de experiencias exitosas y de investigaciones.</w:t>
      </w:r>
    </w:p>
    <w:p w:rsidR="009D5A87" w:rsidRPr="00FF4F89" w:rsidRDefault="00916023" w:rsidP="00C20164">
      <w:pPr>
        <w:spacing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  <w:b/>
        </w:rPr>
        <w:t xml:space="preserve">Lugar: </w:t>
      </w:r>
      <w:r w:rsidR="00BB35C6" w:rsidRPr="00FF4F89">
        <w:rPr>
          <w:rFonts w:ascii="Arial" w:hAnsi="Arial" w:cs="Arial"/>
        </w:rPr>
        <w:t>Centro Cultural Herediano Omar Dengo (antigua Escuela República de Argentina), el cual se ubica diagonal del Parque Central de Heredia. En caso que requiera un parqueo</w:t>
      </w:r>
      <w:r w:rsidR="00603809" w:rsidRPr="00FF4F89">
        <w:rPr>
          <w:rFonts w:ascii="Arial" w:hAnsi="Arial" w:cs="Arial"/>
        </w:rPr>
        <w:t>,</w:t>
      </w:r>
      <w:r w:rsidR="00BB35C6" w:rsidRPr="00FF4F89">
        <w:rPr>
          <w:rFonts w:ascii="Arial" w:hAnsi="Arial" w:cs="Arial"/>
        </w:rPr>
        <w:t xml:space="preserve"> al frente de estas instalaciones se encuentra uno. </w:t>
      </w:r>
    </w:p>
    <w:p w:rsidR="009D5A87" w:rsidRPr="00FF4F89" w:rsidRDefault="009D5A87">
      <w:pPr>
        <w:rPr>
          <w:rFonts w:ascii="Arial" w:hAnsi="Arial" w:cs="Arial"/>
          <w:b/>
        </w:rPr>
      </w:pPr>
      <w:r w:rsidRPr="00FF4F89">
        <w:rPr>
          <w:rFonts w:ascii="Arial" w:hAnsi="Arial" w:cs="Arial"/>
          <w:b/>
        </w:rPr>
        <w:t xml:space="preserve">Inversión: </w:t>
      </w:r>
      <w:r w:rsidR="00916023" w:rsidRPr="00FF4F89">
        <w:rPr>
          <w:rFonts w:ascii="Arial" w:hAnsi="Arial" w:cs="Arial"/>
          <w:b/>
        </w:rPr>
        <w:t xml:space="preserve">  </w:t>
      </w:r>
      <w:r w:rsidR="00603809" w:rsidRPr="00FF4F89">
        <w:rPr>
          <w:rFonts w:ascii="Arial" w:hAnsi="Arial" w:cs="Arial"/>
          <w:b/>
        </w:rPr>
        <w:t>₡</w:t>
      </w:r>
      <w:r w:rsidR="00916023" w:rsidRPr="00FF4F89">
        <w:rPr>
          <w:rFonts w:ascii="Arial" w:hAnsi="Arial" w:cs="Arial"/>
          <w:b/>
        </w:rPr>
        <w:t xml:space="preserve"> </w:t>
      </w:r>
      <w:r w:rsidR="00663F85" w:rsidRPr="00FF4F89">
        <w:rPr>
          <w:rFonts w:ascii="Arial" w:hAnsi="Arial" w:cs="Arial"/>
          <w:b/>
        </w:rPr>
        <w:t>70,000:</w:t>
      </w:r>
      <w:r w:rsidR="00663F85">
        <w:rPr>
          <w:rFonts w:ascii="Arial" w:hAnsi="Arial" w:cs="Arial"/>
          <w:b/>
        </w:rPr>
        <w:t xml:space="preserve"> </w:t>
      </w:r>
      <w:r w:rsidR="00663F85" w:rsidRPr="0074056E">
        <w:rPr>
          <w:rFonts w:ascii="Arial" w:hAnsi="Arial" w:cs="Arial"/>
        </w:rPr>
        <w:t>Materiales,</w:t>
      </w:r>
      <w:r w:rsidR="00663F85">
        <w:rPr>
          <w:rFonts w:ascii="Arial" w:hAnsi="Arial" w:cs="Arial"/>
          <w:b/>
        </w:rPr>
        <w:t xml:space="preserve">  </w:t>
      </w:r>
      <w:r w:rsidR="00663F85" w:rsidRPr="0074056E">
        <w:rPr>
          <w:rFonts w:ascii="Arial" w:hAnsi="Arial" w:cs="Arial"/>
        </w:rPr>
        <w:t xml:space="preserve">los  </w:t>
      </w:r>
      <w:r w:rsidR="00663F85">
        <w:rPr>
          <w:rFonts w:ascii="Arial" w:hAnsi="Arial" w:cs="Arial"/>
          <w:iCs/>
        </w:rPr>
        <w:t>refrigerios</w:t>
      </w:r>
      <w:r w:rsidR="00663F85" w:rsidRPr="0074056E">
        <w:rPr>
          <w:rFonts w:ascii="Arial" w:hAnsi="Arial" w:cs="Arial"/>
          <w:iCs/>
        </w:rPr>
        <w:t xml:space="preserve"> de la mañana y de la tarde</w:t>
      </w:r>
      <w:r w:rsidR="00663F85">
        <w:rPr>
          <w:rFonts w:ascii="Arial" w:hAnsi="Arial" w:cs="Arial"/>
          <w:iCs/>
        </w:rPr>
        <w:t>, de ambos días, certificado, entre otros.</w:t>
      </w:r>
    </w:p>
    <w:p w:rsidR="00916023" w:rsidRPr="00FF4F89" w:rsidRDefault="00916023">
      <w:pPr>
        <w:rPr>
          <w:rFonts w:ascii="Arial" w:eastAsia="Times New Roman" w:hAnsi="Arial" w:cs="Arial"/>
          <w:lang w:eastAsia="es-CR"/>
        </w:rPr>
      </w:pPr>
      <w:r w:rsidRPr="00FF4F89">
        <w:rPr>
          <w:rFonts w:ascii="Arial" w:hAnsi="Arial" w:cs="Arial"/>
          <w:b/>
        </w:rPr>
        <w:t xml:space="preserve">Inscripción: </w:t>
      </w:r>
      <w:r w:rsidR="00603809" w:rsidRPr="00FF4F89">
        <w:rPr>
          <w:rFonts w:ascii="Arial" w:hAnsi="Arial" w:cs="Arial"/>
          <w:b/>
        </w:rPr>
        <w:t xml:space="preserve"> </w:t>
      </w:r>
      <w:hyperlink r:id="rId7" w:tgtFrame="_blank" w:history="1">
        <w:r w:rsidR="00286000" w:rsidRPr="00FF4F89">
          <w:rPr>
            <w:rFonts w:ascii="Arial" w:eastAsia="Times New Roman" w:hAnsi="Arial" w:cs="Arial"/>
            <w:color w:val="0000FF"/>
            <w:u w:val="single"/>
            <w:lang w:eastAsia="es-CR"/>
          </w:rPr>
          <w:t>https://forms.gle/jJju2AHKzKvA7GwF8</w:t>
        </w:r>
      </w:hyperlink>
    </w:p>
    <w:p w:rsidR="009D5A87" w:rsidRPr="00FF4F89" w:rsidRDefault="009D5A87" w:rsidP="00C20164">
      <w:pPr>
        <w:jc w:val="both"/>
        <w:rPr>
          <w:rFonts w:ascii="Arial" w:hAnsi="Arial" w:cs="Arial"/>
        </w:rPr>
      </w:pPr>
      <w:r w:rsidRPr="00FF4F89">
        <w:rPr>
          <w:rFonts w:ascii="Arial" w:hAnsi="Arial" w:cs="Arial"/>
          <w:b/>
        </w:rPr>
        <w:t xml:space="preserve">Certificación: </w:t>
      </w:r>
      <w:r w:rsidRPr="00FF4F89">
        <w:rPr>
          <w:rFonts w:ascii="Arial" w:hAnsi="Arial" w:cs="Arial"/>
        </w:rPr>
        <w:t xml:space="preserve">Las personas que cumplan con los requisitos de ambas modalidades, se les otorgará el certificado por las 40 horas </w:t>
      </w:r>
      <w:r w:rsidRPr="00FF4F89">
        <w:rPr>
          <w:rFonts w:ascii="Arial" w:hAnsi="Arial" w:cs="Arial"/>
          <w:b/>
        </w:rPr>
        <w:t>(APROVECHAMIENTO)</w:t>
      </w:r>
      <w:r w:rsidRPr="00FF4F89">
        <w:rPr>
          <w:rFonts w:ascii="Arial" w:hAnsi="Arial" w:cs="Arial"/>
        </w:rPr>
        <w:t>, pero si solamente cumple con la parte virtual</w:t>
      </w:r>
      <w:r w:rsidR="00465AA9" w:rsidRPr="00FF4F89">
        <w:rPr>
          <w:rFonts w:ascii="Arial" w:hAnsi="Arial" w:cs="Arial"/>
        </w:rPr>
        <w:t>,</w:t>
      </w:r>
      <w:r w:rsidRPr="00FF4F89">
        <w:rPr>
          <w:rFonts w:ascii="Arial" w:hAnsi="Arial" w:cs="Arial"/>
        </w:rPr>
        <w:t xml:space="preserve"> e</w:t>
      </w:r>
      <w:r w:rsidR="00603809" w:rsidRPr="00FF4F89">
        <w:rPr>
          <w:rFonts w:ascii="Arial" w:hAnsi="Arial" w:cs="Arial"/>
        </w:rPr>
        <w:t>l certificado será por 24 horas</w:t>
      </w:r>
      <w:r w:rsidRPr="00FF4F89">
        <w:rPr>
          <w:rFonts w:ascii="Arial" w:hAnsi="Arial" w:cs="Arial"/>
        </w:rPr>
        <w:t xml:space="preserve"> y si solamente asiste  a las actividades presenciales, el certificado será por 16 horas </w:t>
      </w:r>
      <w:r w:rsidRPr="00FF4F89">
        <w:rPr>
          <w:rFonts w:ascii="Arial" w:hAnsi="Arial" w:cs="Arial"/>
          <w:b/>
        </w:rPr>
        <w:t>(PARTICIPACIÓN)</w:t>
      </w:r>
      <w:r w:rsidR="00C20164" w:rsidRPr="00FF4F89">
        <w:rPr>
          <w:rFonts w:ascii="Arial" w:hAnsi="Arial" w:cs="Arial"/>
        </w:rPr>
        <w:t xml:space="preserve">.  La nota mínima </w:t>
      </w:r>
      <w:r w:rsidR="00A45BF8">
        <w:rPr>
          <w:rFonts w:ascii="Arial" w:hAnsi="Arial" w:cs="Arial"/>
        </w:rPr>
        <w:t xml:space="preserve">para aprobar </w:t>
      </w:r>
      <w:r w:rsidR="00C20164" w:rsidRPr="00FF4F89">
        <w:rPr>
          <w:rFonts w:ascii="Arial" w:hAnsi="Arial" w:cs="Arial"/>
        </w:rPr>
        <w:t>es de 80%.</w:t>
      </w:r>
    </w:p>
    <w:p w:rsidR="00916023" w:rsidRPr="00FF4F89" w:rsidRDefault="00C20164" w:rsidP="00C20164">
      <w:pPr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Desglose: Valor parte virtual 60%.  Valor parte presencial 40%, para un total de 100%</w:t>
      </w:r>
    </w:p>
    <w:p w:rsidR="00663F85" w:rsidRDefault="00663F85" w:rsidP="00C20164">
      <w:pPr>
        <w:spacing w:line="256" w:lineRule="auto"/>
        <w:rPr>
          <w:rFonts w:ascii="Arial" w:eastAsia="Times New Roman" w:hAnsi="Arial" w:cs="Arial"/>
          <w:b/>
          <w:bCs/>
          <w:lang w:eastAsia="es-CR"/>
        </w:rPr>
      </w:pPr>
    </w:p>
    <w:p w:rsidR="00C20164" w:rsidRPr="00FF4F89" w:rsidRDefault="00C20164" w:rsidP="00C20164">
      <w:pPr>
        <w:spacing w:line="256" w:lineRule="auto"/>
        <w:rPr>
          <w:rFonts w:ascii="Arial" w:eastAsia="Times New Roman" w:hAnsi="Arial" w:cs="Arial"/>
          <w:lang w:eastAsia="es-CR"/>
        </w:rPr>
      </w:pPr>
      <w:r w:rsidRPr="00FF4F89">
        <w:rPr>
          <w:rFonts w:ascii="Arial" w:eastAsia="Times New Roman" w:hAnsi="Arial" w:cs="Arial"/>
          <w:b/>
          <w:bCs/>
          <w:lang w:eastAsia="es-CR"/>
        </w:rPr>
        <w:lastRenderedPageBreak/>
        <w:t xml:space="preserve">Formas de pago: </w:t>
      </w:r>
    </w:p>
    <w:p w:rsidR="00C20164" w:rsidRPr="00FF4F89" w:rsidRDefault="00C20164" w:rsidP="00C20164">
      <w:pPr>
        <w:spacing w:line="256" w:lineRule="auto"/>
        <w:jc w:val="both"/>
        <w:rPr>
          <w:rFonts w:ascii="Arial" w:eastAsia="Times New Roman" w:hAnsi="Arial" w:cs="Arial"/>
          <w:lang w:eastAsia="es-CR"/>
        </w:rPr>
      </w:pPr>
      <w:r w:rsidRPr="00FF4F89">
        <w:rPr>
          <w:rFonts w:ascii="Arial" w:eastAsia="Times New Roman" w:hAnsi="Arial" w:cs="Arial"/>
          <w:lang w:eastAsia="es-CR"/>
        </w:rPr>
        <w:t xml:space="preserve">1.  Directamente en FUNDAUNA (frente a </w:t>
      </w:r>
      <w:proofErr w:type="spellStart"/>
      <w:r w:rsidRPr="00FF4F89">
        <w:rPr>
          <w:rFonts w:ascii="Arial" w:eastAsia="Times New Roman" w:hAnsi="Arial" w:cs="Arial"/>
          <w:lang w:eastAsia="es-CR"/>
        </w:rPr>
        <w:t>Spoon</w:t>
      </w:r>
      <w:proofErr w:type="spellEnd"/>
      <w:r w:rsidRPr="00FF4F89">
        <w:rPr>
          <w:rFonts w:ascii="Arial" w:eastAsia="Times New Roman" w:hAnsi="Arial" w:cs="Arial"/>
          <w:lang w:eastAsia="es-CR"/>
        </w:rPr>
        <w:t xml:space="preserve">, Plaza Heredia). Número de cuenta: </w:t>
      </w:r>
      <w:r w:rsidR="000D31BE" w:rsidRPr="00FF4F89">
        <w:rPr>
          <w:rFonts w:ascii="Arial" w:eastAsia="Times New Roman" w:hAnsi="Arial" w:cs="Arial"/>
          <w:lang w:eastAsia="es-CR"/>
        </w:rPr>
        <w:t xml:space="preserve">                </w:t>
      </w:r>
      <w:r w:rsidRPr="00FF4F89">
        <w:rPr>
          <w:rFonts w:ascii="Arial" w:eastAsia="Times New Roman" w:hAnsi="Arial" w:cs="Arial"/>
          <w:lang w:eastAsia="es-CR"/>
        </w:rPr>
        <w:t>051204-01 Proyecto Fortalecimiento.</w:t>
      </w:r>
    </w:p>
    <w:p w:rsidR="00C20164" w:rsidRPr="00FF4F89" w:rsidRDefault="00C20164" w:rsidP="000D31BE">
      <w:pPr>
        <w:spacing w:after="0" w:line="240" w:lineRule="auto"/>
        <w:rPr>
          <w:rFonts w:ascii="Arial" w:eastAsia="Times New Roman" w:hAnsi="Arial" w:cs="Arial"/>
          <w:lang w:eastAsia="es-CR"/>
        </w:rPr>
      </w:pPr>
      <w:r w:rsidRPr="00FF4F89">
        <w:rPr>
          <w:rFonts w:ascii="Arial" w:eastAsia="Times New Roman" w:hAnsi="Arial" w:cs="Arial"/>
          <w:lang w:eastAsia="es-CR"/>
        </w:rPr>
        <w:t>2.   Por depósito o transferencia bancaria en las cuentas de la FUNDAUNA del Banco Nacional de Costa Rica: 100-01-004-010272-9 Cuenta Corriente.</w:t>
      </w:r>
    </w:p>
    <w:p w:rsidR="000D31BE" w:rsidRPr="00FF4F89" w:rsidRDefault="000D31BE" w:rsidP="000D31BE">
      <w:pPr>
        <w:spacing w:after="0" w:line="240" w:lineRule="auto"/>
        <w:rPr>
          <w:rFonts w:ascii="Arial" w:eastAsia="Times New Roman" w:hAnsi="Arial" w:cs="Arial"/>
          <w:lang w:eastAsia="es-CR"/>
        </w:rPr>
      </w:pPr>
    </w:p>
    <w:p w:rsidR="00C20164" w:rsidRPr="00FF4F89" w:rsidRDefault="00C20164" w:rsidP="00C20164">
      <w:pPr>
        <w:spacing w:line="240" w:lineRule="auto"/>
        <w:rPr>
          <w:rFonts w:ascii="Arial" w:eastAsia="Times New Roman" w:hAnsi="Arial" w:cs="Arial"/>
          <w:lang w:eastAsia="es-CR"/>
        </w:rPr>
      </w:pPr>
      <w:r w:rsidRPr="00FF4F89">
        <w:rPr>
          <w:rFonts w:ascii="Arial" w:eastAsia="Times New Roman" w:hAnsi="Arial" w:cs="Arial"/>
          <w:lang w:eastAsia="es-CR"/>
        </w:rPr>
        <w:t>15100410010102725 Cuenta Cliente (para transferencias SINPE).</w:t>
      </w:r>
    </w:p>
    <w:p w:rsidR="00C20164" w:rsidRPr="00FF4F89" w:rsidRDefault="00C20164" w:rsidP="00C20164">
      <w:pPr>
        <w:spacing w:line="240" w:lineRule="auto"/>
        <w:jc w:val="both"/>
        <w:rPr>
          <w:rFonts w:ascii="Arial" w:eastAsia="Times New Roman" w:hAnsi="Arial" w:cs="Arial"/>
          <w:lang w:eastAsia="es-CR"/>
        </w:rPr>
      </w:pPr>
      <w:r w:rsidRPr="00FF4F89">
        <w:rPr>
          <w:rFonts w:ascii="Arial" w:eastAsia="Times New Roman" w:hAnsi="Arial" w:cs="Arial"/>
          <w:lang w:eastAsia="es-CR"/>
        </w:rPr>
        <w:t xml:space="preserve">CR49015100410010102725 Cuenta IBAN. </w:t>
      </w:r>
    </w:p>
    <w:p w:rsidR="00C20164" w:rsidRPr="00FF4F89" w:rsidRDefault="00C20164" w:rsidP="00C20164">
      <w:pPr>
        <w:spacing w:line="240" w:lineRule="auto"/>
        <w:jc w:val="both"/>
        <w:rPr>
          <w:rFonts w:ascii="Arial" w:eastAsia="Times New Roman" w:hAnsi="Arial" w:cs="Arial"/>
          <w:lang w:eastAsia="es-CR"/>
        </w:rPr>
      </w:pPr>
      <w:r w:rsidRPr="00FF4F89">
        <w:rPr>
          <w:rFonts w:ascii="Arial" w:eastAsia="Times New Roman" w:hAnsi="Arial" w:cs="Arial"/>
          <w:lang w:val="es-MX" w:eastAsia="es-CR"/>
        </w:rPr>
        <w:t>Cédula jurídica 3-006-324743</w:t>
      </w:r>
    </w:p>
    <w:p w:rsidR="00E575DE" w:rsidRPr="00FF4F89" w:rsidRDefault="00C20164" w:rsidP="000D31BE">
      <w:pPr>
        <w:spacing w:line="256" w:lineRule="auto"/>
        <w:jc w:val="both"/>
        <w:rPr>
          <w:rFonts w:ascii="Arial" w:eastAsia="Times New Roman" w:hAnsi="Arial" w:cs="Arial"/>
          <w:lang w:eastAsia="es-CR"/>
        </w:rPr>
      </w:pPr>
      <w:r w:rsidRPr="00FF4F89">
        <w:rPr>
          <w:rFonts w:ascii="Arial" w:eastAsia="Times New Roman" w:hAnsi="Arial" w:cs="Arial"/>
          <w:lang w:eastAsia="es-CR"/>
        </w:rPr>
        <w:t>EN DETALLE SOLICITAR QUE LE DIGITEN: ACREDITAR AL PROYECTO:   051204-0100 y el nombre del(a) participante.</w:t>
      </w:r>
    </w:p>
    <w:p w:rsidR="00916023" w:rsidRPr="00FF4F89" w:rsidRDefault="00916023" w:rsidP="00AA7F27">
      <w:pPr>
        <w:rPr>
          <w:rFonts w:ascii="Arial" w:eastAsia="Times New Roman" w:hAnsi="Arial" w:cs="Arial"/>
          <w:lang w:eastAsia="es-CR"/>
        </w:rPr>
      </w:pPr>
      <w:r w:rsidRPr="00FF4F89">
        <w:rPr>
          <w:rFonts w:ascii="Arial" w:eastAsia="Times New Roman" w:hAnsi="Arial" w:cs="Arial"/>
          <w:lang w:eastAsia="es-CR"/>
        </w:rPr>
        <w:t xml:space="preserve">Favor enviar el comprobante de pago al </w:t>
      </w:r>
      <w:r w:rsidR="00AA7F27" w:rsidRPr="00FF4F89">
        <w:rPr>
          <w:rFonts w:ascii="Arial" w:eastAsia="Times New Roman" w:hAnsi="Arial" w:cs="Arial"/>
          <w:lang w:eastAsia="es-CR"/>
        </w:rPr>
        <w:t xml:space="preserve">correo: </w:t>
      </w:r>
      <w:r w:rsidR="00AA7F27" w:rsidRPr="00FF4F89">
        <w:rPr>
          <w:rFonts w:ascii="Arial" w:hAnsi="Arial" w:cs="Arial"/>
          <w:b/>
        </w:rPr>
        <w:t>ceiedu@una.cr</w:t>
      </w:r>
    </w:p>
    <w:p w:rsidR="00916023" w:rsidRPr="00FF4F89" w:rsidRDefault="00916023" w:rsidP="00916023">
      <w:pPr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Consultas</w:t>
      </w:r>
      <w:r w:rsidR="00AA7F27" w:rsidRPr="00FF4F89">
        <w:rPr>
          <w:rFonts w:ascii="Arial" w:hAnsi="Arial" w:cs="Arial"/>
        </w:rPr>
        <w:t xml:space="preserve"> a los</w:t>
      </w:r>
      <w:r w:rsidRPr="00FF4F89">
        <w:rPr>
          <w:rFonts w:ascii="Arial" w:hAnsi="Arial" w:cs="Arial"/>
        </w:rPr>
        <w:t xml:space="preserve"> </w:t>
      </w:r>
      <w:r w:rsidR="00AA7F27" w:rsidRPr="00FF4F89">
        <w:rPr>
          <w:rFonts w:ascii="Arial" w:hAnsi="Arial" w:cs="Arial"/>
        </w:rPr>
        <w:t>teléfonos:</w:t>
      </w:r>
      <w:r w:rsidRPr="00FF4F89">
        <w:rPr>
          <w:rFonts w:ascii="Arial" w:hAnsi="Arial" w:cs="Arial"/>
        </w:rPr>
        <w:t xml:space="preserve"> 2277-3936 ó 2277-3368 en horario</w:t>
      </w:r>
      <w:r w:rsidR="00AA7F27" w:rsidRPr="00FF4F89">
        <w:rPr>
          <w:rFonts w:ascii="Arial" w:hAnsi="Arial" w:cs="Arial"/>
        </w:rPr>
        <w:t xml:space="preserve"> d</w:t>
      </w:r>
      <w:r w:rsidRPr="00FF4F89">
        <w:rPr>
          <w:rFonts w:ascii="Arial" w:hAnsi="Arial" w:cs="Arial"/>
        </w:rPr>
        <w:t>e oficina. 8:00 a 12</w:t>
      </w:r>
      <w:r w:rsidR="00663F85" w:rsidRPr="00FF4F89">
        <w:rPr>
          <w:rFonts w:ascii="Arial" w:hAnsi="Arial" w:cs="Arial"/>
        </w:rPr>
        <w:t>:</w:t>
      </w:r>
      <w:r w:rsidR="00663F85">
        <w:rPr>
          <w:rFonts w:ascii="Arial" w:hAnsi="Arial" w:cs="Arial"/>
        </w:rPr>
        <w:t>00</w:t>
      </w:r>
      <w:r w:rsidR="00663F85" w:rsidRPr="00FF4F89">
        <w:rPr>
          <w:rFonts w:ascii="Arial" w:hAnsi="Arial" w:cs="Arial"/>
        </w:rPr>
        <w:t xml:space="preserve"> md</w:t>
      </w:r>
      <w:r w:rsidRPr="00FF4F89">
        <w:rPr>
          <w:rFonts w:ascii="Arial" w:hAnsi="Arial" w:cs="Arial"/>
        </w:rPr>
        <w:t xml:space="preserve"> y de 1:00</w:t>
      </w:r>
      <w:r w:rsidR="00663F85">
        <w:rPr>
          <w:rFonts w:ascii="Arial" w:hAnsi="Arial" w:cs="Arial"/>
        </w:rPr>
        <w:t xml:space="preserve"> </w:t>
      </w:r>
      <w:bookmarkStart w:id="0" w:name="_GoBack"/>
      <w:bookmarkEnd w:id="0"/>
      <w:r w:rsidRPr="00FF4F89">
        <w:rPr>
          <w:rFonts w:ascii="Arial" w:hAnsi="Arial" w:cs="Arial"/>
        </w:rPr>
        <w:t>p.m a 5:00 pm</w:t>
      </w:r>
      <w:r w:rsidR="00AA7F27" w:rsidRPr="00FF4F89">
        <w:rPr>
          <w:rFonts w:ascii="Arial" w:hAnsi="Arial" w:cs="Arial"/>
        </w:rPr>
        <w:t>.</w:t>
      </w:r>
    </w:p>
    <w:p w:rsidR="00916023" w:rsidRPr="00FF4F89" w:rsidRDefault="00916023" w:rsidP="00916023">
      <w:pPr>
        <w:spacing w:after="0" w:line="240" w:lineRule="auto"/>
        <w:jc w:val="both"/>
        <w:rPr>
          <w:rFonts w:ascii="Arial" w:eastAsia="Times New Roman" w:hAnsi="Arial" w:cs="Arial"/>
          <w:b/>
          <w:lang w:eastAsia="es-CR"/>
        </w:rPr>
      </w:pPr>
    </w:p>
    <w:p w:rsidR="00916023" w:rsidRPr="00FF4F89" w:rsidRDefault="00916023">
      <w:pPr>
        <w:rPr>
          <w:rFonts w:ascii="Arial" w:hAnsi="Arial" w:cs="Arial"/>
          <w:b/>
        </w:rPr>
      </w:pPr>
    </w:p>
    <w:sectPr w:rsidR="00916023" w:rsidRPr="00FF4F89" w:rsidSect="00040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2F5A"/>
    <w:multiLevelType w:val="hybridMultilevel"/>
    <w:tmpl w:val="9AE4AC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4F48"/>
    <w:multiLevelType w:val="multilevel"/>
    <w:tmpl w:val="7F3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1F0"/>
    <w:rsid w:val="00040D3C"/>
    <w:rsid w:val="000D31BE"/>
    <w:rsid w:val="00286000"/>
    <w:rsid w:val="002A36F8"/>
    <w:rsid w:val="002B12DA"/>
    <w:rsid w:val="00465AA9"/>
    <w:rsid w:val="004C6C62"/>
    <w:rsid w:val="005503FE"/>
    <w:rsid w:val="00603809"/>
    <w:rsid w:val="0062360D"/>
    <w:rsid w:val="00663F85"/>
    <w:rsid w:val="007B3D79"/>
    <w:rsid w:val="008056E0"/>
    <w:rsid w:val="0090316F"/>
    <w:rsid w:val="00913007"/>
    <w:rsid w:val="00916023"/>
    <w:rsid w:val="009B1D85"/>
    <w:rsid w:val="009D5A87"/>
    <w:rsid w:val="00A45BF8"/>
    <w:rsid w:val="00A76094"/>
    <w:rsid w:val="00AA7F27"/>
    <w:rsid w:val="00AC19B3"/>
    <w:rsid w:val="00B941F0"/>
    <w:rsid w:val="00BB35C6"/>
    <w:rsid w:val="00BE3EF5"/>
    <w:rsid w:val="00C20164"/>
    <w:rsid w:val="00C56D02"/>
    <w:rsid w:val="00CA3584"/>
    <w:rsid w:val="00D664A9"/>
    <w:rsid w:val="00DF73E6"/>
    <w:rsid w:val="00E575DE"/>
    <w:rsid w:val="00F353D6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9160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Jju2AHKzKvA7Gw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Gerardina Viquez</dc:creator>
  <cp:lastModifiedBy>UCR</cp:lastModifiedBy>
  <cp:revision>2</cp:revision>
  <dcterms:created xsi:type="dcterms:W3CDTF">2019-08-05T14:29:00Z</dcterms:created>
  <dcterms:modified xsi:type="dcterms:W3CDTF">2019-08-05T14:29:00Z</dcterms:modified>
</cp:coreProperties>
</file>