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A6622" w14:textId="2253272C" w:rsidR="00E67578" w:rsidRPr="00FA5225" w:rsidRDefault="004E08E8" w:rsidP="00E67578">
      <w:pPr>
        <w:pStyle w:val="Sinespaciado"/>
        <w:spacing w:line="360" w:lineRule="auto"/>
        <w:jc w:val="center"/>
        <w:rPr>
          <w:rFonts w:ascii="Arial Narrow" w:hAnsi="Arial Narrow"/>
          <w:b/>
          <w:sz w:val="24"/>
          <w:lang w:val="en-US"/>
        </w:rPr>
      </w:pPr>
      <w:bookmarkStart w:id="0" w:name="_GoBack"/>
      <w:bookmarkEnd w:id="0"/>
      <w:r w:rsidRPr="00FA5225">
        <w:rPr>
          <w:rFonts w:ascii="Arial Narrow" w:hAnsi="Arial Narrow"/>
          <w:b/>
          <w:sz w:val="24"/>
          <w:lang w:val="en-US"/>
        </w:rPr>
        <w:t xml:space="preserve"> </w:t>
      </w:r>
      <w:r w:rsidR="00682D1F" w:rsidRPr="00FA5225">
        <w:rPr>
          <w:rFonts w:ascii="Arial Narrow" w:hAnsi="Arial Narrow"/>
          <w:b/>
          <w:sz w:val="24"/>
          <w:lang w:val="en-US"/>
        </w:rPr>
        <w:t>“</w:t>
      </w:r>
      <w:r w:rsidR="00FA5225" w:rsidRPr="00FA5225">
        <w:rPr>
          <w:rFonts w:ascii="Arial Narrow" w:hAnsi="Arial Narrow"/>
          <w:b/>
          <w:sz w:val="24"/>
          <w:lang w:val="en-US"/>
        </w:rPr>
        <w:t xml:space="preserve">System Funds: </w:t>
      </w:r>
      <w:r w:rsidR="00682D1F" w:rsidRPr="00FA5225">
        <w:rPr>
          <w:rFonts w:ascii="Arial Narrow" w:hAnsi="Arial Narrow"/>
          <w:b/>
          <w:sz w:val="24"/>
          <w:lang w:val="en-US"/>
        </w:rPr>
        <w:t>G</w:t>
      </w:r>
      <w:r w:rsidR="00E67578" w:rsidRPr="00FA5225">
        <w:rPr>
          <w:rFonts w:ascii="Arial Narrow" w:hAnsi="Arial Narrow"/>
          <w:b/>
          <w:sz w:val="24"/>
          <w:lang w:val="en-US"/>
        </w:rPr>
        <w:t xml:space="preserve">uidelines </w:t>
      </w:r>
      <w:r w:rsidR="00C07796" w:rsidRPr="00FA5225">
        <w:rPr>
          <w:rFonts w:ascii="Arial Narrow" w:hAnsi="Arial Narrow"/>
          <w:b/>
          <w:sz w:val="24"/>
          <w:lang w:val="en-US"/>
        </w:rPr>
        <w:t>for Max Planck Society</w:t>
      </w:r>
      <w:r w:rsidR="00FC44F5" w:rsidRPr="00FA5225">
        <w:rPr>
          <w:rFonts w:ascii="Arial Narrow" w:hAnsi="Arial Narrow"/>
          <w:b/>
          <w:sz w:val="24"/>
          <w:lang w:val="en-US"/>
        </w:rPr>
        <w:t xml:space="preserve"> P</w:t>
      </w:r>
      <w:r w:rsidR="00E67578" w:rsidRPr="00FA5225">
        <w:rPr>
          <w:rFonts w:ascii="Arial Narrow" w:hAnsi="Arial Narrow"/>
          <w:b/>
          <w:sz w:val="24"/>
          <w:lang w:val="en-US"/>
        </w:rPr>
        <w:t>rojects”</w:t>
      </w:r>
    </w:p>
    <w:p w14:paraId="2708F461" w14:textId="77777777" w:rsidR="005239D2" w:rsidRPr="00593265" w:rsidRDefault="005239D2" w:rsidP="00E67578">
      <w:pPr>
        <w:pStyle w:val="Sinespaciado"/>
        <w:spacing w:line="360" w:lineRule="auto"/>
        <w:jc w:val="center"/>
        <w:rPr>
          <w:rFonts w:ascii="Arial Narrow" w:hAnsi="Arial Narrow"/>
          <w:lang w:val="en-US"/>
        </w:rPr>
      </w:pPr>
    </w:p>
    <w:p w14:paraId="1D93F70C" w14:textId="3F6B6921" w:rsidR="00032279" w:rsidRPr="0009675A" w:rsidRDefault="00FA5225" w:rsidP="00E67578">
      <w:pPr>
        <w:pStyle w:val="Sinespaciado"/>
        <w:spacing w:line="360" w:lineRule="auto"/>
        <w:jc w:val="both"/>
        <w:rPr>
          <w:rFonts w:ascii="Arial Narrow" w:hAnsi="Arial Narrow"/>
          <w:b/>
          <w:lang w:val="en-US"/>
        </w:rPr>
      </w:pPr>
      <w:r w:rsidRPr="0009675A">
        <w:rPr>
          <w:rFonts w:ascii="Arial Narrow" w:hAnsi="Arial Narrow"/>
          <w:b/>
          <w:lang w:val="en-US"/>
        </w:rPr>
        <w:t>General Characteristics</w:t>
      </w:r>
    </w:p>
    <w:p w14:paraId="19632E91" w14:textId="5798130B" w:rsidR="00FA5225" w:rsidRPr="00593265" w:rsidRDefault="00FA5225" w:rsidP="00E67578">
      <w:pPr>
        <w:pStyle w:val="Sinespaciado"/>
        <w:spacing w:line="360" w:lineRule="auto"/>
        <w:jc w:val="both"/>
        <w:rPr>
          <w:rFonts w:ascii="Arial Narrow" w:hAnsi="Arial Narrow"/>
          <w:lang w:val="en-US"/>
        </w:rPr>
      </w:pPr>
      <w:r w:rsidRPr="00593265">
        <w:rPr>
          <w:rFonts w:ascii="Arial Narrow" w:hAnsi="Arial Narrow"/>
          <w:lang w:val="en-US"/>
        </w:rPr>
        <w:t xml:space="preserve">The National Council of Rectors </w:t>
      </w:r>
      <w:r w:rsidR="00663F74" w:rsidRPr="00593265">
        <w:rPr>
          <w:rFonts w:ascii="Arial Narrow" w:hAnsi="Arial Narrow"/>
          <w:lang w:val="en-US"/>
        </w:rPr>
        <w:t>(CONARE)</w:t>
      </w:r>
      <w:r w:rsidRPr="00593265">
        <w:rPr>
          <w:rFonts w:ascii="Arial Narrow" w:hAnsi="Arial Narrow"/>
          <w:lang w:val="en-US"/>
        </w:rPr>
        <w:t xml:space="preserve"> and Max Planck Society open</w:t>
      </w:r>
      <w:r w:rsidRPr="00593265">
        <w:rPr>
          <w:rStyle w:val="tlid-translation"/>
          <w:rFonts w:ascii="Arial Narrow" w:hAnsi="Arial Narrow"/>
          <w:lang w:val="en"/>
        </w:rPr>
        <w:t xml:space="preserve"> the call for scientific and technological research projects of common interest, </w:t>
      </w:r>
      <w:r w:rsidR="003B3328">
        <w:rPr>
          <w:rStyle w:val="tlid-translation"/>
          <w:rFonts w:ascii="Arial Narrow" w:hAnsi="Arial Narrow"/>
          <w:lang w:val="en"/>
        </w:rPr>
        <w:t xml:space="preserve">which aim </w:t>
      </w:r>
      <w:r w:rsidRPr="00593265">
        <w:rPr>
          <w:rStyle w:val="tlid-translation"/>
          <w:rFonts w:ascii="Arial Narrow" w:hAnsi="Arial Narrow"/>
          <w:lang w:val="en"/>
        </w:rPr>
        <w:t xml:space="preserve">to complement the efforts of the academic and research units of Costa Rican public universities with </w:t>
      </w:r>
      <w:r w:rsidR="0009675A">
        <w:rPr>
          <w:rStyle w:val="tlid-translation"/>
          <w:rFonts w:ascii="Arial Narrow" w:hAnsi="Arial Narrow"/>
          <w:lang w:val="en"/>
        </w:rPr>
        <w:t xml:space="preserve">Max </w:t>
      </w:r>
      <w:r w:rsidR="000115C9">
        <w:rPr>
          <w:rStyle w:val="tlid-translation"/>
          <w:rFonts w:ascii="Arial Narrow" w:hAnsi="Arial Narrow"/>
          <w:lang w:val="en"/>
        </w:rPr>
        <w:t xml:space="preserve">Planck </w:t>
      </w:r>
      <w:r w:rsidR="000115C9" w:rsidRPr="00593265">
        <w:rPr>
          <w:rStyle w:val="tlid-translation"/>
          <w:rFonts w:ascii="Arial Narrow" w:hAnsi="Arial Narrow"/>
          <w:lang w:val="en"/>
        </w:rPr>
        <w:t>Institutes</w:t>
      </w:r>
      <w:r w:rsidRPr="00593265">
        <w:rPr>
          <w:rStyle w:val="tlid-translation"/>
          <w:rFonts w:ascii="Arial Narrow" w:hAnsi="Arial Narrow"/>
          <w:lang w:val="en"/>
        </w:rPr>
        <w:t xml:space="preserve">. The foregoing in the framework of the Memorandum of Understanding signed </w:t>
      </w:r>
      <w:r w:rsidR="00D12B9F" w:rsidRPr="00593265">
        <w:rPr>
          <w:rStyle w:val="tlid-translation"/>
          <w:rFonts w:ascii="Arial Narrow" w:hAnsi="Arial Narrow"/>
          <w:lang w:val="en"/>
        </w:rPr>
        <w:t>between Max</w:t>
      </w:r>
      <w:r w:rsidRPr="00593265">
        <w:rPr>
          <w:rStyle w:val="tlid-translation"/>
          <w:rFonts w:ascii="Arial Narrow" w:hAnsi="Arial Narrow"/>
          <w:lang w:val="en"/>
        </w:rPr>
        <w:t xml:space="preserve"> Planck Society, CONARE and the Ministry of Science, Technology and Telecommunications (MICITT).</w:t>
      </w:r>
    </w:p>
    <w:p w14:paraId="48246531" w14:textId="77777777" w:rsidR="00987423" w:rsidRDefault="00987423" w:rsidP="00262723">
      <w:pPr>
        <w:pStyle w:val="Sinespaciado"/>
        <w:spacing w:line="360" w:lineRule="auto"/>
        <w:jc w:val="both"/>
        <w:rPr>
          <w:rFonts w:ascii="Arial Narrow" w:hAnsi="Arial Narrow"/>
          <w:b/>
          <w:lang w:val="en-US"/>
        </w:rPr>
      </w:pPr>
    </w:p>
    <w:p w14:paraId="424FF036" w14:textId="74D33C37" w:rsidR="00262723" w:rsidRPr="0030404C" w:rsidRDefault="00FA5225" w:rsidP="00262723">
      <w:pPr>
        <w:pStyle w:val="Sinespaciado"/>
        <w:spacing w:line="360" w:lineRule="auto"/>
        <w:jc w:val="both"/>
        <w:rPr>
          <w:rFonts w:ascii="Arial Narrow" w:hAnsi="Arial Narrow"/>
          <w:b/>
          <w:lang w:val="en-US"/>
        </w:rPr>
      </w:pPr>
      <w:r w:rsidRPr="0030404C">
        <w:rPr>
          <w:rFonts w:ascii="Arial Narrow" w:hAnsi="Arial Narrow"/>
          <w:b/>
          <w:lang w:val="en-US"/>
        </w:rPr>
        <w:t>Objective of the Call</w:t>
      </w:r>
    </w:p>
    <w:p w14:paraId="21CF5DBC" w14:textId="406A67B5" w:rsidR="00FA5225" w:rsidRPr="0030404C" w:rsidRDefault="00FA5225" w:rsidP="00262723">
      <w:pPr>
        <w:pStyle w:val="Sinespaciado"/>
        <w:spacing w:line="360" w:lineRule="auto"/>
        <w:jc w:val="both"/>
        <w:rPr>
          <w:rFonts w:ascii="Arial Narrow" w:hAnsi="Arial Narrow"/>
          <w:lang w:val="en-US"/>
        </w:rPr>
      </w:pPr>
      <w:r w:rsidRPr="0030404C">
        <w:rPr>
          <w:rFonts w:ascii="Arial Narrow" w:hAnsi="Arial Narrow"/>
          <w:lang w:val="en-US"/>
        </w:rPr>
        <w:t>To finance research projects</w:t>
      </w:r>
      <w:r w:rsidR="00593265" w:rsidRPr="0030404C">
        <w:rPr>
          <w:rFonts w:ascii="Arial Narrow" w:hAnsi="Arial Narrow"/>
          <w:lang w:val="en-US"/>
        </w:rPr>
        <w:t xml:space="preserve"> in all </w:t>
      </w:r>
      <w:r w:rsidR="0009675A">
        <w:rPr>
          <w:rFonts w:ascii="Arial Narrow" w:hAnsi="Arial Narrow"/>
          <w:lang w:val="en-US"/>
        </w:rPr>
        <w:t xml:space="preserve">areas of </w:t>
      </w:r>
      <w:r w:rsidR="00593265" w:rsidRPr="0030404C">
        <w:rPr>
          <w:rFonts w:ascii="Arial Narrow" w:hAnsi="Arial Narrow"/>
          <w:lang w:val="en-US"/>
        </w:rPr>
        <w:t xml:space="preserve">knowledge </w:t>
      </w:r>
      <w:r w:rsidRPr="0030404C">
        <w:rPr>
          <w:rFonts w:ascii="Arial Narrow" w:hAnsi="Arial Narrow"/>
          <w:lang w:val="en-US"/>
        </w:rPr>
        <w:t xml:space="preserve">developed between researchers of Costa Rican </w:t>
      </w:r>
      <w:r w:rsidR="0009675A">
        <w:rPr>
          <w:rFonts w:ascii="Arial Narrow" w:hAnsi="Arial Narrow"/>
          <w:lang w:val="en-US"/>
        </w:rPr>
        <w:t>Institutions of H</w:t>
      </w:r>
      <w:r w:rsidRPr="0030404C">
        <w:rPr>
          <w:rFonts w:ascii="Arial Narrow" w:hAnsi="Arial Narrow"/>
          <w:lang w:val="en-US"/>
        </w:rPr>
        <w:t xml:space="preserve">igher </w:t>
      </w:r>
      <w:r w:rsidR="0009675A">
        <w:rPr>
          <w:rFonts w:ascii="Arial Narrow" w:hAnsi="Arial Narrow"/>
          <w:lang w:val="en-US"/>
        </w:rPr>
        <w:t>E</w:t>
      </w:r>
      <w:r w:rsidRPr="0030404C">
        <w:rPr>
          <w:rFonts w:ascii="Arial Narrow" w:hAnsi="Arial Narrow"/>
          <w:lang w:val="en-US"/>
        </w:rPr>
        <w:t xml:space="preserve">ducation and researchers from any of the </w:t>
      </w:r>
      <w:r w:rsidR="003B3328" w:rsidRPr="0030404C">
        <w:rPr>
          <w:rFonts w:ascii="Arial Narrow" w:hAnsi="Arial Narrow"/>
          <w:lang w:val="en-US"/>
        </w:rPr>
        <w:t>8</w:t>
      </w:r>
      <w:r w:rsidR="003B3328">
        <w:rPr>
          <w:rFonts w:ascii="Arial Narrow" w:hAnsi="Arial Narrow"/>
          <w:lang w:val="en-US"/>
        </w:rPr>
        <w:t>6</w:t>
      </w:r>
      <w:r w:rsidR="003B3328" w:rsidRPr="0030404C">
        <w:rPr>
          <w:rFonts w:ascii="Arial Narrow" w:hAnsi="Arial Narrow"/>
          <w:lang w:val="en-US"/>
        </w:rPr>
        <w:t xml:space="preserve"> </w:t>
      </w:r>
      <w:r w:rsidRPr="0030404C">
        <w:rPr>
          <w:rFonts w:ascii="Arial Narrow" w:hAnsi="Arial Narrow"/>
          <w:lang w:val="en-US"/>
        </w:rPr>
        <w:t>Max Planck Institutes.</w:t>
      </w:r>
    </w:p>
    <w:p w14:paraId="374ADC7F" w14:textId="77777777" w:rsidR="00987423" w:rsidRPr="0009675A" w:rsidRDefault="00987423" w:rsidP="00E67578">
      <w:pPr>
        <w:pStyle w:val="Sinespaciado"/>
        <w:spacing w:line="360" w:lineRule="auto"/>
        <w:jc w:val="both"/>
        <w:rPr>
          <w:rFonts w:ascii="Arial Narrow" w:hAnsi="Arial Narrow"/>
          <w:b/>
          <w:lang w:val="en-US"/>
        </w:rPr>
      </w:pPr>
    </w:p>
    <w:p w14:paraId="3C08A6AC" w14:textId="29156E26" w:rsidR="00032279" w:rsidRPr="0009675A" w:rsidRDefault="00FA5225" w:rsidP="00E67578">
      <w:pPr>
        <w:pStyle w:val="Sinespaciado"/>
        <w:spacing w:line="360" w:lineRule="auto"/>
        <w:jc w:val="both"/>
        <w:rPr>
          <w:rFonts w:ascii="Arial Narrow" w:hAnsi="Arial Narrow"/>
          <w:b/>
          <w:lang w:val="en-US"/>
        </w:rPr>
      </w:pPr>
      <w:r w:rsidRPr="0009675A">
        <w:rPr>
          <w:rFonts w:ascii="Arial Narrow" w:hAnsi="Arial Narrow"/>
          <w:b/>
          <w:lang w:val="en-US"/>
        </w:rPr>
        <w:t>Presentation of the project</w:t>
      </w:r>
      <w:r w:rsidR="00032279" w:rsidRPr="0009675A">
        <w:rPr>
          <w:rFonts w:ascii="Arial Narrow" w:hAnsi="Arial Narrow"/>
          <w:b/>
          <w:lang w:val="en-US"/>
        </w:rPr>
        <w:t xml:space="preserve"> </w:t>
      </w:r>
    </w:p>
    <w:p w14:paraId="51F4C3A2" w14:textId="4D194F9D" w:rsidR="001179D4" w:rsidRPr="0009675A" w:rsidRDefault="00FA5225" w:rsidP="001179D4">
      <w:pPr>
        <w:pStyle w:val="Sinespaciado"/>
        <w:spacing w:line="360" w:lineRule="auto"/>
        <w:jc w:val="both"/>
        <w:rPr>
          <w:rFonts w:ascii="Arial Narrow" w:hAnsi="Arial Narrow"/>
          <w:b/>
          <w:lang w:val="en-US"/>
        </w:rPr>
      </w:pPr>
      <w:r w:rsidRPr="00593265">
        <w:rPr>
          <w:rFonts w:ascii="Arial Narrow" w:hAnsi="Arial Narrow"/>
          <w:lang w:val="en-US"/>
        </w:rPr>
        <w:t>Costa Rican researchers should submit their proposals by e-mail to the correspond</w:t>
      </w:r>
      <w:r w:rsidR="003B3328">
        <w:rPr>
          <w:rFonts w:ascii="Arial Narrow" w:hAnsi="Arial Narrow"/>
          <w:lang w:val="en-US"/>
        </w:rPr>
        <w:t>ing</w:t>
      </w:r>
      <w:r w:rsidRPr="00593265">
        <w:rPr>
          <w:rFonts w:ascii="Arial Narrow" w:hAnsi="Arial Narrow"/>
          <w:lang w:val="en-US"/>
        </w:rPr>
        <w:t xml:space="preserve"> Vice</w:t>
      </w:r>
      <w:r w:rsidR="0009675A">
        <w:rPr>
          <w:rFonts w:ascii="Arial Narrow" w:hAnsi="Arial Narrow"/>
          <w:lang w:val="en-US"/>
        </w:rPr>
        <w:t xml:space="preserve"> </w:t>
      </w:r>
      <w:r w:rsidRPr="00593265">
        <w:rPr>
          <w:rFonts w:ascii="Arial Narrow" w:hAnsi="Arial Narrow"/>
          <w:lang w:val="en-US"/>
        </w:rPr>
        <w:t>presidency for Research</w:t>
      </w:r>
      <w:r w:rsidR="008C3D7E" w:rsidRPr="00593265">
        <w:rPr>
          <w:rFonts w:ascii="Arial Narrow" w:hAnsi="Arial Narrow"/>
          <w:lang w:val="en-US"/>
        </w:rPr>
        <w:t xml:space="preserve">. </w:t>
      </w:r>
      <w:r w:rsidRPr="00593265">
        <w:rPr>
          <w:rFonts w:ascii="Arial Narrow" w:hAnsi="Arial Narrow"/>
          <w:lang w:val="en-US"/>
        </w:rPr>
        <w:t xml:space="preserve"> </w:t>
      </w:r>
      <w:r w:rsidRPr="0009675A">
        <w:rPr>
          <w:rFonts w:ascii="Arial Narrow" w:hAnsi="Arial Narrow"/>
          <w:lang w:val="en-US"/>
        </w:rPr>
        <w:t xml:space="preserve">The deadline will be </w:t>
      </w:r>
      <w:r w:rsidR="001D7EF4">
        <w:rPr>
          <w:rFonts w:ascii="Arial Narrow" w:hAnsi="Arial Narrow"/>
          <w:b/>
          <w:u w:val="single"/>
          <w:lang w:val="en-US"/>
        </w:rPr>
        <w:t>September 16</w:t>
      </w:r>
      <w:r w:rsidRPr="0009675A">
        <w:rPr>
          <w:rFonts w:ascii="Arial Narrow" w:hAnsi="Arial Narrow"/>
          <w:b/>
          <w:u w:val="single"/>
          <w:lang w:val="en-US"/>
        </w:rPr>
        <w:t>,</w:t>
      </w:r>
      <w:r w:rsidR="008C3D7E" w:rsidRPr="0009675A">
        <w:rPr>
          <w:rFonts w:ascii="Arial Narrow" w:hAnsi="Arial Narrow"/>
          <w:b/>
          <w:u w:val="single"/>
          <w:lang w:val="en-US"/>
        </w:rPr>
        <w:t xml:space="preserve"> 20</w:t>
      </w:r>
      <w:r w:rsidR="001D7EF4">
        <w:rPr>
          <w:rFonts w:ascii="Arial Narrow" w:hAnsi="Arial Narrow"/>
          <w:b/>
          <w:u w:val="single"/>
          <w:lang w:val="en-US"/>
        </w:rPr>
        <w:t>20</w:t>
      </w:r>
      <w:r w:rsidR="008C3D7E" w:rsidRPr="0009675A">
        <w:rPr>
          <w:rFonts w:ascii="Arial Narrow" w:hAnsi="Arial Narrow"/>
          <w:b/>
          <w:u w:val="single"/>
          <w:lang w:val="en-US"/>
        </w:rPr>
        <w:t>.</w:t>
      </w:r>
      <w:r w:rsidRPr="0009675A">
        <w:rPr>
          <w:rFonts w:ascii="Arial Narrow" w:hAnsi="Arial Narrow"/>
          <w:b/>
          <w:lang w:val="en-US"/>
        </w:rPr>
        <w:t xml:space="preserve"> </w:t>
      </w:r>
    </w:p>
    <w:p w14:paraId="4DF9C9DB" w14:textId="77777777" w:rsidR="00987423" w:rsidRPr="0009675A" w:rsidRDefault="00987423" w:rsidP="001179D4">
      <w:pPr>
        <w:pStyle w:val="Sinespaciado"/>
        <w:spacing w:line="360" w:lineRule="auto"/>
        <w:jc w:val="both"/>
        <w:rPr>
          <w:rFonts w:ascii="Arial Narrow" w:hAnsi="Arial Narrow"/>
          <w:color w:val="FF0000"/>
          <w:lang w:val="en-US" w:eastAsia="en-US"/>
        </w:rPr>
      </w:pPr>
    </w:p>
    <w:p w14:paraId="20B8314D" w14:textId="537CD4CB" w:rsidR="00593265" w:rsidRDefault="00593265" w:rsidP="0073317C">
      <w:pPr>
        <w:pStyle w:val="Sinespaciado"/>
        <w:spacing w:line="360" w:lineRule="auto"/>
        <w:jc w:val="both"/>
        <w:rPr>
          <w:rStyle w:val="tlid-translation"/>
          <w:rFonts w:ascii="Arial Narrow" w:hAnsi="Arial Narrow"/>
          <w:lang w:val="en"/>
        </w:rPr>
      </w:pPr>
      <w:r w:rsidRPr="00593265">
        <w:rPr>
          <w:rStyle w:val="tlid-translation"/>
          <w:rFonts w:ascii="Arial Narrow" w:hAnsi="Arial Narrow"/>
          <w:lang w:val="en-US"/>
        </w:rPr>
        <w:t>In order to participate</w:t>
      </w:r>
      <w:r w:rsidRPr="00593265">
        <w:rPr>
          <w:rStyle w:val="tlid-translation"/>
          <w:rFonts w:ascii="Arial Narrow" w:hAnsi="Arial Narrow"/>
          <w:lang w:val="en"/>
        </w:rPr>
        <w:t xml:space="preserve">, research teams must follow the corresponding internal regulations </w:t>
      </w:r>
      <w:r w:rsidR="0009675A">
        <w:rPr>
          <w:rStyle w:val="tlid-translation"/>
          <w:rFonts w:ascii="Arial Narrow" w:hAnsi="Arial Narrow"/>
          <w:lang w:val="en"/>
        </w:rPr>
        <w:t>in</w:t>
      </w:r>
      <w:r w:rsidRPr="00593265">
        <w:rPr>
          <w:rStyle w:val="tlid-translation"/>
          <w:rFonts w:ascii="Arial Narrow" w:hAnsi="Arial Narrow"/>
          <w:lang w:val="en"/>
        </w:rPr>
        <w:t xml:space="preserve"> their university.  Proposals must be submitted in English following the attached form. </w:t>
      </w:r>
      <w:r w:rsidR="000115C9">
        <w:rPr>
          <w:rStyle w:val="tlid-translation"/>
          <w:rFonts w:ascii="Arial Narrow" w:hAnsi="Arial Narrow"/>
          <w:lang w:val="en"/>
        </w:rPr>
        <w:t xml:space="preserve">They </w:t>
      </w:r>
      <w:r w:rsidR="000115C9" w:rsidRPr="00593265">
        <w:rPr>
          <w:rStyle w:val="tlid-translation"/>
          <w:rFonts w:ascii="Arial Narrow" w:hAnsi="Arial Narrow"/>
          <w:lang w:val="en"/>
        </w:rPr>
        <w:t>must</w:t>
      </w:r>
      <w:r w:rsidRPr="00593265">
        <w:rPr>
          <w:rStyle w:val="tlid-translation"/>
          <w:rFonts w:ascii="Arial Narrow" w:hAnsi="Arial Narrow"/>
          <w:lang w:val="en"/>
        </w:rPr>
        <w:t xml:space="preserve"> include the attached cover page signed by the Max Planck Institute involved in the proposal (</w:t>
      </w:r>
      <w:r w:rsidR="0009675A">
        <w:rPr>
          <w:rStyle w:val="tlid-translation"/>
          <w:rFonts w:ascii="Arial Narrow" w:hAnsi="Arial Narrow"/>
          <w:lang w:val="en"/>
        </w:rPr>
        <w:t xml:space="preserve">–namely </w:t>
      </w:r>
      <w:r w:rsidRPr="00593265">
        <w:rPr>
          <w:rStyle w:val="tlid-translation"/>
          <w:rFonts w:ascii="Arial Narrow" w:hAnsi="Arial Narrow"/>
          <w:lang w:val="en"/>
        </w:rPr>
        <w:t>the Director and the Group Leader).  In case the contact is directly with the Director of a Max Planck Institute, he / she must sign in both boxes.</w:t>
      </w:r>
      <w:r w:rsidR="00987423">
        <w:rPr>
          <w:rStyle w:val="tlid-translation"/>
          <w:rFonts w:ascii="Arial Narrow" w:hAnsi="Arial Narrow"/>
          <w:lang w:val="en"/>
        </w:rPr>
        <w:t xml:space="preserve">  </w:t>
      </w:r>
    </w:p>
    <w:p w14:paraId="02C1A89C" w14:textId="77777777" w:rsidR="00987423" w:rsidRPr="00593265" w:rsidRDefault="00987423" w:rsidP="0073317C">
      <w:pPr>
        <w:pStyle w:val="Sinespaciado"/>
        <w:spacing w:line="360" w:lineRule="auto"/>
        <w:jc w:val="both"/>
        <w:rPr>
          <w:rFonts w:ascii="Arial Narrow" w:hAnsi="Arial Narrow"/>
          <w:b/>
          <w:u w:val="single"/>
          <w:lang w:val="en-US"/>
        </w:rPr>
      </w:pPr>
    </w:p>
    <w:p w14:paraId="3BC73248" w14:textId="5F10111A" w:rsidR="007633E4" w:rsidRDefault="00593265" w:rsidP="00E67578">
      <w:pPr>
        <w:pStyle w:val="Sinespaciado"/>
        <w:spacing w:line="360" w:lineRule="auto"/>
        <w:jc w:val="both"/>
        <w:rPr>
          <w:rFonts w:ascii="Arial Narrow" w:hAnsi="Arial Narrow"/>
          <w:lang w:val="en-US"/>
        </w:rPr>
      </w:pPr>
      <w:r w:rsidRPr="00593265">
        <w:rPr>
          <w:rFonts w:ascii="Arial Narrow" w:hAnsi="Arial Narrow"/>
          <w:lang w:val="en-US"/>
        </w:rPr>
        <w:t>If the proposal involves more than on</w:t>
      </w:r>
      <w:r w:rsidR="0009675A">
        <w:rPr>
          <w:rFonts w:ascii="Arial Narrow" w:hAnsi="Arial Narrow"/>
          <w:lang w:val="en-US"/>
        </w:rPr>
        <w:t>e</w:t>
      </w:r>
      <w:r w:rsidRPr="00593265">
        <w:rPr>
          <w:rFonts w:ascii="Arial Narrow" w:hAnsi="Arial Narrow"/>
          <w:lang w:val="en-US"/>
        </w:rPr>
        <w:t xml:space="preserve"> public university, it must be endorsed by each Vice</w:t>
      </w:r>
      <w:r w:rsidR="0009675A">
        <w:rPr>
          <w:rFonts w:ascii="Arial Narrow" w:hAnsi="Arial Narrow"/>
          <w:lang w:val="en-US"/>
        </w:rPr>
        <w:t xml:space="preserve"> </w:t>
      </w:r>
      <w:r w:rsidRPr="00593265">
        <w:rPr>
          <w:rFonts w:ascii="Arial Narrow" w:hAnsi="Arial Narrow"/>
          <w:lang w:val="en-US"/>
        </w:rPr>
        <w:t>presidency for Research of the participa</w:t>
      </w:r>
      <w:r w:rsidR="003B3328">
        <w:rPr>
          <w:rFonts w:ascii="Arial Narrow" w:hAnsi="Arial Narrow"/>
          <w:lang w:val="en-US"/>
        </w:rPr>
        <w:t>ting</w:t>
      </w:r>
      <w:r w:rsidRPr="00593265">
        <w:rPr>
          <w:rFonts w:ascii="Arial Narrow" w:hAnsi="Arial Narrow"/>
          <w:lang w:val="en-US"/>
        </w:rPr>
        <w:t xml:space="preserve"> universities</w:t>
      </w:r>
      <w:r w:rsidR="0041378C" w:rsidRPr="00593265">
        <w:rPr>
          <w:rFonts w:ascii="Arial Narrow" w:hAnsi="Arial Narrow"/>
          <w:lang w:val="en-US"/>
        </w:rPr>
        <w:t xml:space="preserve">. </w:t>
      </w:r>
    </w:p>
    <w:p w14:paraId="5A6E182D" w14:textId="77777777" w:rsidR="00987423" w:rsidRPr="00593265" w:rsidRDefault="00987423" w:rsidP="00E67578">
      <w:pPr>
        <w:pStyle w:val="Sinespaciado"/>
        <w:spacing w:line="360" w:lineRule="auto"/>
        <w:jc w:val="both"/>
        <w:rPr>
          <w:rFonts w:ascii="Arial Narrow" w:hAnsi="Arial Narrow"/>
          <w:lang w:val="en-US"/>
        </w:rPr>
      </w:pPr>
    </w:p>
    <w:p w14:paraId="4CA25655" w14:textId="6C6A49A8" w:rsidR="00987423" w:rsidRDefault="00593265" w:rsidP="00E67578">
      <w:pPr>
        <w:pStyle w:val="Sinespaciado"/>
        <w:spacing w:line="360" w:lineRule="auto"/>
        <w:jc w:val="both"/>
        <w:rPr>
          <w:rFonts w:ascii="Arial Narrow" w:hAnsi="Arial Narrow"/>
          <w:color w:val="000000" w:themeColor="text1"/>
          <w:lang w:val="en-US"/>
        </w:rPr>
      </w:pPr>
      <w:r w:rsidRPr="00593265">
        <w:rPr>
          <w:rFonts w:ascii="Arial Narrow" w:hAnsi="Arial Narrow"/>
          <w:color w:val="000000" w:themeColor="text1"/>
          <w:lang w:val="en-US"/>
        </w:rPr>
        <w:t xml:space="preserve">The person in charge at the Max Planck Institute must send to the Liaison Office of the Max Planck Society with headquarters in Buenos Aires, Argentina, </w:t>
      </w:r>
      <w:r w:rsidR="003B3328">
        <w:rPr>
          <w:rFonts w:ascii="Arial Narrow" w:hAnsi="Arial Narrow"/>
          <w:color w:val="000000" w:themeColor="text1"/>
          <w:lang w:val="en-US"/>
        </w:rPr>
        <w:t xml:space="preserve">a scanned copy of </w:t>
      </w:r>
      <w:r w:rsidRPr="00593265">
        <w:rPr>
          <w:rFonts w:ascii="Arial Narrow" w:hAnsi="Arial Narrow"/>
          <w:color w:val="000000" w:themeColor="text1"/>
          <w:lang w:val="en-US"/>
        </w:rPr>
        <w:t xml:space="preserve">the cover </w:t>
      </w:r>
      <w:r w:rsidR="00D12B9F">
        <w:rPr>
          <w:rFonts w:ascii="Arial Narrow" w:hAnsi="Arial Narrow"/>
          <w:color w:val="000000" w:themeColor="text1"/>
          <w:lang w:val="en-US"/>
        </w:rPr>
        <w:t xml:space="preserve">page </w:t>
      </w:r>
      <w:r w:rsidR="00D12B9F" w:rsidRPr="00593265">
        <w:rPr>
          <w:rFonts w:ascii="Arial Narrow" w:hAnsi="Arial Narrow"/>
          <w:color w:val="000000" w:themeColor="text1"/>
          <w:lang w:val="en-US"/>
        </w:rPr>
        <w:t>with</w:t>
      </w:r>
      <w:r w:rsidRPr="00593265">
        <w:rPr>
          <w:rFonts w:ascii="Arial Narrow" w:hAnsi="Arial Narrow"/>
          <w:color w:val="000000" w:themeColor="text1"/>
          <w:lang w:val="en-US"/>
        </w:rPr>
        <w:t xml:space="preserve"> the corresponding signatures, as formal support for the project and its consent with partial financing thereof. In case the project is selected</w:t>
      </w:r>
      <w:r w:rsidR="00987423">
        <w:rPr>
          <w:rFonts w:ascii="Arial Narrow" w:hAnsi="Arial Narrow"/>
          <w:color w:val="000000" w:themeColor="text1"/>
          <w:lang w:val="en-US"/>
        </w:rPr>
        <w:t>, he/she</w:t>
      </w:r>
      <w:r w:rsidRPr="00593265">
        <w:rPr>
          <w:rFonts w:ascii="Arial Narrow" w:hAnsi="Arial Narrow"/>
          <w:color w:val="000000" w:themeColor="text1"/>
          <w:lang w:val="en-US"/>
        </w:rPr>
        <w:t xml:space="preserve"> must send the complete project. </w:t>
      </w:r>
    </w:p>
    <w:p w14:paraId="704955E4" w14:textId="77777777" w:rsidR="00987423" w:rsidRDefault="00987423" w:rsidP="00E67578">
      <w:pPr>
        <w:pStyle w:val="Sinespaciado"/>
        <w:spacing w:line="360" w:lineRule="auto"/>
        <w:jc w:val="both"/>
        <w:rPr>
          <w:rFonts w:ascii="Arial Narrow" w:hAnsi="Arial Narrow"/>
          <w:color w:val="000000" w:themeColor="text1"/>
          <w:lang w:val="en-US"/>
        </w:rPr>
      </w:pPr>
    </w:p>
    <w:p w14:paraId="4870F999" w14:textId="77777777" w:rsidR="00987423" w:rsidRDefault="00987423" w:rsidP="00E67578">
      <w:pPr>
        <w:pStyle w:val="Sinespaciado"/>
        <w:spacing w:line="360" w:lineRule="auto"/>
        <w:jc w:val="both"/>
        <w:rPr>
          <w:rFonts w:ascii="Arial Narrow" w:hAnsi="Arial Narrow"/>
          <w:color w:val="000000" w:themeColor="text1"/>
          <w:lang w:val="en-US"/>
        </w:rPr>
      </w:pPr>
    </w:p>
    <w:p w14:paraId="31244078" w14:textId="77777777" w:rsidR="00987423" w:rsidRDefault="00987423" w:rsidP="00E67578">
      <w:pPr>
        <w:pStyle w:val="Sinespaciado"/>
        <w:spacing w:line="360" w:lineRule="auto"/>
        <w:jc w:val="both"/>
        <w:rPr>
          <w:rFonts w:ascii="Arial Narrow" w:hAnsi="Arial Narrow"/>
          <w:color w:val="000000" w:themeColor="text1"/>
          <w:lang w:val="en-US"/>
        </w:rPr>
      </w:pPr>
    </w:p>
    <w:p w14:paraId="41DB665A" w14:textId="2B8A1905" w:rsidR="00032279" w:rsidRDefault="003B3328" w:rsidP="00E67578">
      <w:pPr>
        <w:pStyle w:val="Sinespaciado"/>
        <w:spacing w:line="360" w:lineRule="auto"/>
        <w:jc w:val="both"/>
        <w:rPr>
          <w:rFonts w:ascii="Arial Narrow" w:hAnsi="Arial Narrow"/>
          <w:color w:val="000000" w:themeColor="text1"/>
          <w:lang w:val="en-US"/>
        </w:rPr>
      </w:pPr>
      <w:r>
        <w:rPr>
          <w:rFonts w:ascii="Arial Narrow" w:hAnsi="Arial Narrow"/>
          <w:color w:val="000000" w:themeColor="text1"/>
          <w:lang w:val="en-US"/>
        </w:rPr>
        <w:lastRenderedPageBreak/>
        <w:t xml:space="preserve">Documents, as well as queries, must be sent </w:t>
      </w:r>
      <w:r w:rsidR="00D12B9F">
        <w:rPr>
          <w:rFonts w:ascii="Arial Narrow" w:hAnsi="Arial Narrow"/>
          <w:color w:val="000000" w:themeColor="text1"/>
          <w:lang w:val="en-US"/>
        </w:rPr>
        <w:t>to:</w:t>
      </w:r>
    </w:p>
    <w:p w14:paraId="09DB79D1" w14:textId="77777777" w:rsidR="00987423" w:rsidRDefault="00987423" w:rsidP="00E67578">
      <w:pPr>
        <w:pStyle w:val="Sinespaciado"/>
        <w:spacing w:line="360" w:lineRule="auto"/>
        <w:jc w:val="both"/>
        <w:rPr>
          <w:rFonts w:ascii="Arial Narrow" w:hAnsi="Arial Narrow"/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9389A" w:rsidRPr="00D9389A" w14:paraId="795A824D" w14:textId="77777777" w:rsidTr="00D9389A">
        <w:tc>
          <w:tcPr>
            <w:tcW w:w="4247" w:type="dxa"/>
          </w:tcPr>
          <w:p w14:paraId="68304E84" w14:textId="5F2056F3" w:rsidR="00D9389A" w:rsidRPr="00D9389A" w:rsidRDefault="00987423" w:rsidP="0098742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in Germany</w:t>
            </w:r>
          </w:p>
        </w:tc>
        <w:tc>
          <w:tcPr>
            <w:tcW w:w="4247" w:type="dxa"/>
          </w:tcPr>
          <w:p w14:paraId="2041049B" w14:textId="06C54101" w:rsidR="00D9389A" w:rsidRPr="00D9389A" w:rsidRDefault="00D9389A" w:rsidP="0098742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9389A">
              <w:rPr>
                <w:rFonts w:ascii="Arial Narrow" w:hAnsi="Arial Narrow"/>
                <w:b/>
              </w:rPr>
              <w:t xml:space="preserve">Contact </w:t>
            </w:r>
            <w:r w:rsidR="00987423">
              <w:rPr>
                <w:rFonts w:ascii="Arial Narrow" w:hAnsi="Arial Narrow"/>
                <w:b/>
              </w:rPr>
              <w:t xml:space="preserve"> in </w:t>
            </w:r>
            <w:r w:rsidRPr="00D9389A">
              <w:rPr>
                <w:rFonts w:ascii="Arial Narrow" w:hAnsi="Arial Narrow"/>
                <w:b/>
              </w:rPr>
              <w:t>Costa Rica</w:t>
            </w:r>
          </w:p>
        </w:tc>
      </w:tr>
      <w:tr w:rsidR="00D9389A" w:rsidRPr="00D9389A" w14:paraId="6D612486" w14:textId="77777777" w:rsidTr="00D9389A">
        <w:tc>
          <w:tcPr>
            <w:tcW w:w="4247" w:type="dxa"/>
            <w:vAlign w:val="center"/>
          </w:tcPr>
          <w:p w14:paraId="49271D78" w14:textId="77777777" w:rsidR="00D9389A" w:rsidRPr="0009675A" w:rsidRDefault="00D9389A" w:rsidP="00D9389A">
            <w:pPr>
              <w:pStyle w:val="Sinespaciado"/>
              <w:rPr>
                <w:rFonts w:ascii="Arial Narrow" w:hAnsi="Arial Narrow"/>
                <w:lang w:val="en-US"/>
              </w:rPr>
            </w:pPr>
            <w:r w:rsidRPr="0009675A">
              <w:rPr>
                <w:rFonts w:ascii="Arial Narrow" w:hAnsi="Arial Narrow"/>
                <w:lang w:val="en-US"/>
              </w:rPr>
              <w:t>Dr. Andreas Trepte</w:t>
            </w:r>
          </w:p>
          <w:p w14:paraId="7EB9BB37" w14:textId="7EF667FB" w:rsidR="00D9389A" w:rsidRPr="00987423" w:rsidRDefault="005357FA" w:rsidP="00D9389A">
            <w:pPr>
              <w:pStyle w:val="Sinespaciado"/>
              <w:rPr>
                <w:rFonts w:ascii="Arial Narrow" w:hAnsi="Arial Narrow"/>
                <w:lang w:val="en-US"/>
              </w:rPr>
            </w:pPr>
            <w:r w:rsidRPr="00987423">
              <w:rPr>
                <w:rFonts w:ascii="Arial Narrow" w:hAnsi="Arial Narrow"/>
                <w:lang w:val="en-US"/>
              </w:rPr>
              <w:t>Director, Liaison</w:t>
            </w:r>
            <w:r w:rsidR="00987423" w:rsidRPr="00987423">
              <w:rPr>
                <w:rFonts w:ascii="Arial Narrow" w:hAnsi="Arial Narrow"/>
                <w:lang w:val="en-US"/>
              </w:rPr>
              <w:t xml:space="preserve"> Office for</w:t>
            </w:r>
            <w:r w:rsidR="00D9389A" w:rsidRPr="00987423">
              <w:rPr>
                <w:rFonts w:ascii="Arial Narrow" w:hAnsi="Arial Narrow"/>
                <w:lang w:val="en-US"/>
              </w:rPr>
              <w:t xml:space="preserve"> </w:t>
            </w:r>
            <w:r w:rsidR="00987423" w:rsidRPr="00987423">
              <w:rPr>
                <w:rFonts w:ascii="Arial Narrow" w:hAnsi="Arial Narrow"/>
                <w:lang w:val="en-US"/>
              </w:rPr>
              <w:t>Latin America</w:t>
            </w:r>
            <w:r w:rsidR="00D9389A" w:rsidRPr="00987423">
              <w:rPr>
                <w:rFonts w:ascii="Arial Narrow" w:hAnsi="Arial Narrow"/>
                <w:lang w:val="en-US"/>
              </w:rPr>
              <w:t xml:space="preserve"> – Max Planck</w:t>
            </w:r>
            <w:r w:rsidR="00987423" w:rsidRPr="00987423">
              <w:rPr>
                <w:rFonts w:ascii="Arial Narrow" w:hAnsi="Arial Narrow"/>
                <w:lang w:val="en-US"/>
              </w:rPr>
              <w:t xml:space="preserve"> Society</w:t>
            </w:r>
          </w:p>
          <w:p w14:paraId="36501701" w14:textId="77777777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  <w:r w:rsidRPr="00D9389A">
              <w:rPr>
                <w:rFonts w:ascii="Arial Narrow" w:hAnsi="Arial Narrow"/>
              </w:rPr>
              <w:t>Polo Científico Tecnológico</w:t>
            </w:r>
          </w:p>
          <w:p w14:paraId="398F5C1A" w14:textId="77777777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  <w:r w:rsidRPr="00D9389A">
              <w:rPr>
                <w:rFonts w:ascii="Arial Narrow" w:hAnsi="Arial Narrow"/>
              </w:rPr>
              <w:t>Godoy Cruz 2390, C1425FQD, Buenos Aires, Argentina</w:t>
            </w:r>
          </w:p>
          <w:p w14:paraId="18D18365" w14:textId="77777777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  <w:r w:rsidRPr="00D9389A">
              <w:rPr>
                <w:rFonts w:ascii="Arial Narrow" w:hAnsi="Arial Narrow"/>
              </w:rPr>
              <w:t xml:space="preserve">Tel. (oficina): +54 11 4899-5500 int. 6500  </w:t>
            </w:r>
          </w:p>
          <w:p w14:paraId="38AA660D" w14:textId="77777777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  <w:r w:rsidRPr="00D9389A">
              <w:rPr>
                <w:rFonts w:ascii="Arial Narrow" w:hAnsi="Arial Narrow"/>
              </w:rPr>
              <w:t>Tel. alemán via VoIP: + 49 89 21082560</w:t>
            </w:r>
          </w:p>
          <w:p w14:paraId="7C19C893" w14:textId="77777777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  <w:r w:rsidRPr="00D9389A">
              <w:rPr>
                <w:rFonts w:ascii="Arial Narrow" w:hAnsi="Arial Narrow"/>
              </w:rPr>
              <w:t>Celular (Alemania): +49 160 97215179</w:t>
            </w:r>
          </w:p>
          <w:p w14:paraId="0430B707" w14:textId="77777777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  <w:r w:rsidRPr="00D9389A">
              <w:rPr>
                <w:rFonts w:ascii="Arial Narrow" w:hAnsi="Arial Narrow"/>
              </w:rPr>
              <w:t>Celular (Argentina): +54 911 34321457</w:t>
            </w:r>
          </w:p>
          <w:p w14:paraId="5BEA3253" w14:textId="77777777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</w:p>
          <w:p w14:paraId="42998F7D" w14:textId="77777777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  <w:r w:rsidRPr="00D9389A">
              <w:rPr>
                <w:rFonts w:ascii="Arial Narrow" w:hAnsi="Arial Narrow"/>
              </w:rPr>
              <w:t>Email: latam@gv.mpg.de</w:t>
            </w:r>
          </w:p>
          <w:p w14:paraId="2045B591" w14:textId="609C24F7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  <w:r w:rsidRPr="00D9389A">
              <w:rPr>
                <w:rFonts w:ascii="Arial Narrow" w:hAnsi="Arial Narrow"/>
              </w:rPr>
              <w:t>www.facebook.com/sociedadmaxplanck</w:t>
            </w:r>
          </w:p>
        </w:tc>
        <w:tc>
          <w:tcPr>
            <w:tcW w:w="4247" w:type="dxa"/>
            <w:vAlign w:val="center"/>
          </w:tcPr>
          <w:p w14:paraId="725A1C41" w14:textId="77777777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  <w:r w:rsidRPr="00D9389A">
              <w:rPr>
                <w:rFonts w:ascii="Arial Narrow" w:hAnsi="Arial Narrow"/>
              </w:rPr>
              <w:t>Mag. Sharlín Sánchez Espinoza</w:t>
            </w:r>
          </w:p>
          <w:p w14:paraId="33463C73" w14:textId="77777777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  <w:r w:rsidRPr="00D9389A">
              <w:rPr>
                <w:rFonts w:ascii="Arial Narrow" w:hAnsi="Arial Narrow"/>
              </w:rPr>
              <w:t>Asesora Académica</w:t>
            </w:r>
          </w:p>
          <w:p w14:paraId="05BA308E" w14:textId="77777777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  <w:r w:rsidRPr="00D9389A">
              <w:rPr>
                <w:rFonts w:ascii="Arial Narrow" w:hAnsi="Arial Narrow"/>
              </w:rPr>
              <w:t>División de Coordinación</w:t>
            </w:r>
          </w:p>
          <w:p w14:paraId="00ED6187" w14:textId="77777777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  <w:r w:rsidRPr="00D9389A">
              <w:rPr>
                <w:rFonts w:ascii="Arial Narrow" w:hAnsi="Arial Narrow"/>
              </w:rPr>
              <w:t>Consejo Nacional de Rectores</w:t>
            </w:r>
          </w:p>
          <w:p w14:paraId="2F2C3A79" w14:textId="77777777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  <w:r w:rsidRPr="00D9389A">
              <w:rPr>
                <w:rFonts w:ascii="Arial Narrow" w:hAnsi="Arial Narrow"/>
              </w:rPr>
              <w:t>Teléfono: 2519-5744</w:t>
            </w:r>
          </w:p>
          <w:p w14:paraId="2D533D3D" w14:textId="27A295D1" w:rsidR="00D9389A" w:rsidRPr="00D9389A" w:rsidRDefault="00D9389A" w:rsidP="00D9389A">
            <w:pPr>
              <w:pStyle w:val="Sinespaciado"/>
              <w:rPr>
                <w:rFonts w:ascii="Arial Narrow" w:hAnsi="Arial Narrow"/>
              </w:rPr>
            </w:pPr>
            <w:r w:rsidRPr="00D9389A">
              <w:rPr>
                <w:rFonts w:ascii="Arial Narrow" w:hAnsi="Arial Narrow"/>
              </w:rPr>
              <w:t xml:space="preserve">Correo: </w:t>
            </w:r>
            <w:hyperlink r:id="rId8" w:history="1">
              <w:r w:rsidRPr="00D9389A">
                <w:rPr>
                  <w:rStyle w:val="Hipervnculo"/>
                  <w:rFonts w:ascii="Arial Narrow" w:hAnsi="Arial Narrow"/>
                  <w:color w:val="auto"/>
                  <w:u w:val="none"/>
                </w:rPr>
                <w:t>ssanchez@conare.ac.cr</w:t>
              </w:r>
            </w:hyperlink>
            <w:r w:rsidRPr="00D9389A">
              <w:rPr>
                <w:rFonts w:ascii="Arial Narrow" w:hAnsi="Arial Narrow"/>
              </w:rPr>
              <w:t xml:space="preserve"> </w:t>
            </w:r>
          </w:p>
        </w:tc>
      </w:tr>
    </w:tbl>
    <w:p w14:paraId="4694477A" w14:textId="77777777" w:rsidR="00D9389A" w:rsidRPr="00E67578" w:rsidRDefault="00D9389A" w:rsidP="00E67578">
      <w:pPr>
        <w:pStyle w:val="Sinespaciado"/>
        <w:spacing w:line="360" w:lineRule="auto"/>
        <w:jc w:val="both"/>
        <w:rPr>
          <w:rFonts w:ascii="Arial Narrow" w:hAnsi="Arial Narrow"/>
          <w:color w:val="000000" w:themeColor="text1"/>
        </w:rPr>
      </w:pPr>
    </w:p>
    <w:p w14:paraId="36471DF3" w14:textId="7DBB2A81" w:rsidR="009F51BA" w:rsidRPr="0035667F" w:rsidRDefault="0035667F" w:rsidP="00E67578">
      <w:pPr>
        <w:pStyle w:val="Sinespaciado"/>
        <w:spacing w:line="360" w:lineRule="auto"/>
        <w:jc w:val="both"/>
        <w:rPr>
          <w:rFonts w:ascii="Arial Narrow" w:hAnsi="Arial Narrow"/>
          <w:lang w:val="en-US"/>
        </w:rPr>
      </w:pPr>
      <w:r w:rsidRPr="0035667F">
        <w:rPr>
          <w:rFonts w:ascii="Arial Narrow" w:hAnsi="Arial Narrow"/>
          <w:lang w:val="en-US"/>
        </w:rPr>
        <w:t xml:space="preserve">The conformation of </w:t>
      </w:r>
      <w:r>
        <w:rPr>
          <w:rFonts w:ascii="Arial Narrow" w:hAnsi="Arial Narrow"/>
          <w:lang w:val="en-US"/>
        </w:rPr>
        <w:t xml:space="preserve">Costa Rican research teams </w:t>
      </w:r>
      <w:r w:rsidR="000115C9">
        <w:rPr>
          <w:rFonts w:ascii="Arial Narrow" w:hAnsi="Arial Narrow"/>
          <w:lang w:val="en-US"/>
        </w:rPr>
        <w:t>must meet</w:t>
      </w:r>
      <w:r w:rsidR="0009675A">
        <w:rPr>
          <w:rFonts w:ascii="Arial Narrow" w:hAnsi="Arial Narrow"/>
          <w:lang w:val="en-US"/>
        </w:rPr>
        <w:t xml:space="preserve"> </w:t>
      </w:r>
      <w:r w:rsidRPr="0035667F">
        <w:rPr>
          <w:rFonts w:ascii="Arial Narrow" w:hAnsi="Arial Narrow"/>
          <w:lang w:val="en-US"/>
        </w:rPr>
        <w:t xml:space="preserve">the </w:t>
      </w:r>
      <w:r w:rsidR="0009675A">
        <w:rPr>
          <w:rFonts w:ascii="Arial Narrow" w:hAnsi="Arial Narrow"/>
          <w:lang w:val="en-US"/>
        </w:rPr>
        <w:t xml:space="preserve">eligibility </w:t>
      </w:r>
      <w:r w:rsidRPr="0035667F">
        <w:rPr>
          <w:rFonts w:ascii="Arial Narrow" w:hAnsi="Arial Narrow"/>
          <w:lang w:val="en-US"/>
        </w:rPr>
        <w:t>and accreditation criteria established in this call. A researcher cannot submit more than one project proposal.</w:t>
      </w:r>
    </w:p>
    <w:p w14:paraId="5483562E" w14:textId="77777777" w:rsidR="0035667F" w:rsidRPr="0009675A" w:rsidRDefault="0035667F" w:rsidP="00E67578">
      <w:pPr>
        <w:pStyle w:val="Sinespaciado"/>
        <w:spacing w:line="360" w:lineRule="auto"/>
        <w:jc w:val="both"/>
        <w:rPr>
          <w:rFonts w:ascii="Arial Narrow" w:hAnsi="Arial Narrow"/>
          <w:b/>
          <w:color w:val="000000" w:themeColor="text1"/>
          <w:lang w:val="en-US"/>
        </w:rPr>
      </w:pPr>
    </w:p>
    <w:p w14:paraId="6154B151" w14:textId="0B6BB1A2" w:rsidR="00032279" w:rsidRPr="0035667F" w:rsidRDefault="0035667F" w:rsidP="00E67578">
      <w:pPr>
        <w:pStyle w:val="Sinespaciado"/>
        <w:spacing w:line="360" w:lineRule="auto"/>
        <w:jc w:val="both"/>
        <w:rPr>
          <w:rFonts w:ascii="Arial Narrow" w:hAnsi="Arial Narrow"/>
          <w:b/>
          <w:lang w:val="en-US"/>
        </w:rPr>
      </w:pPr>
      <w:r w:rsidRPr="0035667F">
        <w:rPr>
          <w:rFonts w:ascii="Arial Narrow" w:hAnsi="Arial Narrow"/>
          <w:b/>
          <w:color w:val="000000" w:themeColor="text1"/>
          <w:lang w:val="en-US"/>
        </w:rPr>
        <w:t>Projects duration and financing</w:t>
      </w:r>
    </w:p>
    <w:p w14:paraId="2AA7C32E" w14:textId="2F566A07" w:rsidR="003E3B4A" w:rsidRPr="0035667F" w:rsidRDefault="0035667F" w:rsidP="003E3B4A">
      <w:pPr>
        <w:pStyle w:val="Sinespaciado"/>
        <w:spacing w:line="360" w:lineRule="auto"/>
        <w:jc w:val="both"/>
        <w:rPr>
          <w:rFonts w:ascii="Arial Narrow" w:hAnsi="Arial Narrow"/>
          <w:lang w:val="en-US" w:eastAsia="en-US"/>
        </w:rPr>
      </w:pPr>
      <w:r>
        <w:rPr>
          <w:rFonts w:ascii="Arial Narrow" w:hAnsi="Arial Narrow"/>
          <w:color w:val="000000" w:themeColor="text1"/>
          <w:lang w:val="en-US"/>
        </w:rPr>
        <w:t>P</w:t>
      </w:r>
      <w:r w:rsidRPr="0035667F">
        <w:rPr>
          <w:rFonts w:ascii="Arial Narrow" w:hAnsi="Arial Narrow"/>
          <w:color w:val="000000" w:themeColor="text1"/>
          <w:lang w:val="en-US"/>
        </w:rPr>
        <w:t>rojects will have a maximum duration of 3 years. For the Costa Rican group, the maximum amount that can be requested is 30 million colon</w:t>
      </w:r>
      <w:r>
        <w:rPr>
          <w:rFonts w:ascii="Arial Narrow" w:hAnsi="Arial Narrow"/>
          <w:color w:val="000000" w:themeColor="text1"/>
          <w:lang w:val="en-US"/>
        </w:rPr>
        <w:t xml:space="preserve"> to</w:t>
      </w:r>
      <w:r w:rsidRPr="0035667F">
        <w:rPr>
          <w:rFonts w:ascii="Arial Narrow" w:hAnsi="Arial Narrow"/>
          <w:color w:val="000000" w:themeColor="text1"/>
          <w:lang w:val="en-US"/>
        </w:rPr>
        <w:t xml:space="preserve"> purchase consumables, minor equipment, academic mobility and publications.  </w:t>
      </w:r>
      <w:r w:rsidR="003E3B4A" w:rsidRPr="0035667F">
        <w:rPr>
          <w:rFonts w:ascii="Arial Narrow" w:hAnsi="Arial Narrow"/>
          <w:lang w:val="en-US" w:eastAsia="en-US"/>
        </w:rPr>
        <w:t xml:space="preserve">The participating Max Planck Institute </w:t>
      </w:r>
      <w:r w:rsidRPr="0035667F">
        <w:rPr>
          <w:rFonts w:ascii="Arial Narrow" w:hAnsi="Arial Narrow"/>
          <w:lang w:val="en-US" w:eastAsia="en-US"/>
        </w:rPr>
        <w:t>should provide</w:t>
      </w:r>
      <w:r w:rsidR="003E3B4A" w:rsidRPr="0035667F">
        <w:rPr>
          <w:rFonts w:ascii="Arial Narrow" w:hAnsi="Arial Narrow"/>
          <w:lang w:val="en-US" w:eastAsia="en-US"/>
        </w:rPr>
        <w:t xml:space="preserve"> resources for the same amount (as CONARE) in the form of access to infrastructure and special equipment, funding of human resources, travel expenses, etc.</w:t>
      </w:r>
    </w:p>
    <w:p w14:paraId="00F77F4D" w14:textId="77777777" w:rsidR="003E3B4A" w:rsidRPr="003E3B4A" w:rsidRDefault="003E3B4A" w:rsidP="003E3B4A">
      <w:pPr>
        <w:pStyle w:val="Sinespaciado"/>
        <w:spacing w:line="360" w:lineRule="auto"/>
        <w:jc w:val="both"/>
        <w:rPr>
          <w:rFonts w:ascii="Arial Narrow" w:hAnsi="Arial Narrow"/>
          <w:highlight w:val="yellow"/>
          <w:lang w:val="en-US" w:eastAsia="en-US"/>
        </w:rPr>
      </w:pPr>
    </w:p>
    <w:p w14:paraId="3D88323D" w14:textId="79A45B22" w:rsidR="67EE0AF6" w:rsidRPr="002D5C11" w:rsidRDefault="002D5C11" w:rsidP="00E67578">
      <w:pPr>
        <w:pStyle w:val="Sinespaciado"/>
        <w:spacing w:line="360" w:lineRule="auto"/>
        <w:jc w:val="both"/>
        <w:rPr>
          <w:rFonts w:ascii="Arial Narrow" w:hAnsi="Arial Narrow"/>
          <w:b/>
          <w:color w:val="000000" w:themeColor="text1"/>
          <w:lang w:val="en-US"/>
        </w:rPr>
      </w:pPr>
      <w:r w:rsidRPr="002D5C11">
        <w:rPr>
          <w:rFonts w:ascii="Arial Narrow" w:hAnsi="Arial Narrow"/>
          <w:b/>
          <w:color w:val="000000" w:themeColor="text1"/>
          <w:lang w:val="en-US"/>
        </w:rPr>
        <w:t>Evaluation process and selection criteria</w:t>
      </w:r>
    </w:p>
    <w:p w14:paraId="1ED1A6DA" w14:textId="194F2FD8" w:rsidR="002D5C11" w:rsidRPr="002D5C11" w:rsidRDefault="002D5C11" w:rsidP="002D5C11">
      <w:pPr>
        <w:pStyle w:val="Sinespaciado"/>
        <w:spacing w:line="360" w:lineRule="auto"/>
        <w:jc w:val="both"/>
        <w:rPr>
          <w:rFonts w:ascii="Arial Narrow" w:hAnsi="Arial Narrow"/>
          <w:color w:val="000000" w:themeColor="text1"/>
          <w:lang w:val="en-US"/>
        </w:rPr>
      </w:pPr>
      <w:r w:rsidRPr="002D5C11">
        <w:rPr>
          <w:rFonts w:ascii="Arial Narrow" w:hAnsi="Arial Narrow"/>
          <w:color w:val="000000" w:themeColor="text1"/>
          <w:lang w:val="en-US"/>
        </w:rPr>
        <w:t xml:space="preserve">Max Planck Society will recognize the </w:t>
      </w:r>
      <w:r>
        <w:rPr>
          <w:rFonts w:ascii="Arial Narrow" w:hAnsi="Arial Narrow"/>
          <w:color w:val="000000" w:themeColor="text1"/>
          <w:lang w:val="en-US"/>
        </w:rPr>
        <w:t>endorsement</w:t>
      </w:r>
      <w:r w:rsidRPr="002D5C11">
        <w:rPr>
          <w:rFonts w:ascii="Arial Narrow" w:hAnsi="Arial Narrow"/>
          <w:color w:val="000000" w:themeColor="text1"/>
          <w:lang w:val="en-US"/>
        </w:rPr>
        <w:t xml:space="preserve"> issued by one of its institutes</w:t>
      </w:r>
      <w:r w:rsidR="003B3328">
        <w:rPr>
          <w:rFonts w:ascii="Arial Narrow" w:hAnsi="Arial Narrow"/>
          <w:color w:val="000000" w:themeColor="text1"/>
          <w:lang w:val="en-US"/>
        </w:rPr>
        <w:t xml:space="preserve"> </w:t>
      </w:r>
      <w:r w:rsidR="003B3328" w:rsidRPr="002D5C11">
        <w:rPr>
          <w:rFonts w:ascii="Arial Narrow" w:hAnsi="Arial Narrow"/>
          <w:color w:val="000000" w:themeColor="text1"/>
          <w:lang w:val="en-US"/>
        </w:rPr>
        <w:t>as a scientific evaluation</w:t>
      </w:r>
    </w:p>
    <w:p w14:paraId="0CEF9AF1" w14:textId="060A1FE4" w:rsidR="002D5C11" w:rsidRPr="002D5C11" w:rsidRDefault="002D5C11" w:rsidP="002D5C11">
      <w:pPr>
        <w:pStyle w:val="Sinespaciado"/>
        <w:spacing w:line="360" w:lineRule="auto"/>
        <w:jc w:val="both"/>
        <w:rPr>
          <w:rFonts w:ascii="Arial Narrow" w:hAnsi="Arial Narrow"/>
          <w:color w:val="000000" w:themeColor="text1"/>
          <w:lang w:val="en-US"/>
        </w:rPr>
      </w:pPr>
      <w:r w:rsidRPr="002D5C11">
        <w:rPr>
          <w:rFonts w:ascii="Arial Narrow" w:hAnsi="Arial Narrow"/>
          <w:color w:val="000000" w:themeColor="text1"/>
          <w:lang w:val="en-US"/>
        </w:rPr>
        <w:t>In the case of Costa Rica, projects must be recommended by the</w:t>
      </w:r>
      <w:r>
        <w:rPr>
          <w:rFonts w:ascii="Arial Narrow" w:hAnsi="Arial Narrow"/>
          <w:color w:val="000000" w:themeColor="text1"/>
          <w:lang w:val="en-US"/>
        </w:rPr>
        <w:t xml:space="preserve"> Vice</w:t>
      </w:r>
      <w:r w:rsidR="0009675A">
        <w:rPr>
          <w:rFonts w:ascii="Arial Narrow" w:hAnsi="Arial Narrow"/>
          <w:color w:val="000000" w:themeColor="text1"/>
          <w:lang w:val="en-US"/>
        </w:rPr>
        <w:t xml:space="preserve"> </w:t>
      </w:r>
      <w:r>
        <w:rPr>
          <w:rFonts w:ascii="Arial Narrow" w:hAnsi="Arial Narrow"/>
          <w:color w:val="000000" w:themeColor="text1"/>
          <w:lang w:val="en-US"/>
        </w:rPr>
        <w:t>presidents</w:t>
      </w:r>
      <w:r w:rsidRPr="002D5C11">
        <w:rPr>
          <w:rFonts w:ascii="Arial Narrow" w:hAnsi="Arial Narrow"/>
          <w:color w:val="000000" w:themeColor="text1"/>
          <w:lang w:val="en-US"/>
        </w:rPr>
        <w:t xml:space="preserve"> for Research Commission, which in turn will have the support of a sub-commission to carry out the </w:t>
      </w:r>
      <w:r w:rsidR="0009675A">
        <w:rPr>
          <w:rFonts w:ascii="Arial Narrow" w:hAnsi="Arial Narrow"/>
          <w:color w:val="000000" w:themeColor="text1"/>
          <w:lang w:val="en-US"/>
        </w:rPr>
        <w:t xml:space="preserve">corresponding </w:t>
      </w:r>
      <w:r w:rsidRPr="002D5C11">
        <w:rPr>
          <w:rFonts w:ascii="Arial Narrow" w:hAnsi="Arial Narrow"/>
          <w:color w:val="000000" w:themeColor="text1"/>
          <w:lang w:val="en-US"/>
        </w:rPr>
        <w:t>evaluations.</w:t>
      </w:r>
    </w:p>
    <w:p w14:paraId="269AD235" w14:textId="459E1964" w:rsidR="00B4216A" w:rsidRPr="002D5C11" w:rsidRDefault="002D5C11" w:rsidP="002D5C11">
      <w:pPr>
        <w:pStyle w:val="Sinespaciado"/>
        <w:spacing w:line="360" w:lineRule="auto"/>
        <w:jc w:val="both"/>
        <w:rPr>
          <w:lang w:val="en-US"/>
        </w:rPr>
      </w:pPr>
      <w:r w:rsidRPr="002D5C11">
        <w:rPr>
          <w:rFonts w:ascii="Arial Narrow" w:hAnsi="Arial Narrow"/>
          <w:color w:val="000000" w:themeColor="text1"/>
          <w:lang w:val="en-US"/>
        </w:rPr>
        <w:t xml:space="preserve">The proposals to be financed will be those that have the approval of both parties. </w:t>
      </w:r>
      <w:r w:rsidR="0009675A">
        <w:rPr>
          <w:rFonts w:ascii="Arial Narrow" w:hAnsi="Arial Narrow"/>
          <w:color w:val="000000" w:themeColor="text1"/>
          <w:lang w:val="en-US"/>
        </w:rPr>
        <w:t>U</w:t>
      </w:r>
      <w:r w:rsidRPr="002D5C11">
        <w:rPr>
          <w:rFonts w:ascii="Arial Narrow" w:hAnsi="Arial Narrow"/>
          <w:color w:val="000000" w:themeColor="text1"/>
          <w:lang w:val="en-US"/>
        </w:rPr>
        <w:t xml:space="preserve">nilateral financing </w:t>
      </w:r>
      <w:r w:rsidR="0009675A">
        <w:rPr>
          <w:rFonts w:ascii="Arial Narrow" w:hAnsi="Arial Narrow"/>
          <w:color w:val="000000" w:themeColor="text1"/>
          <w:lang w:val="en-US"/>
        </w:rPr>
        <w:t xml:space="preserve">by </w:t>
      </w:r>
      <w:r w:rsidRPr="002D5C11">
        <w:rPr>
          <w:rFonts w:ascii="Arial Narrow" w:hAnsi="Arial Narrow"/>
          <w:color w:val="000000" w:themeColor="text1"/>
          <w:lang w:val="en-US"/>
        </w:rPr>
        <w:t>one of the parties is not possible.</w:t>
      </w:r>
    </w:p>
    <w:sectPr w:rsidR="00B4216A" w:rsidRPr="002D5C11" w:rsidSect="0066692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DFBFB" w14:textId="77777777" w:rsidR="00650C89" w:rsidRDefault="00650C89" w:rsidP="005239D2">
      <w:pPr>
        <w:spacing w:after="0" w:line="240" w:lineRule="auto"/>
      </w:pPr>
      <w:r>
        <w:separator/>
      </w:r>
    </w:p>
  </w:endnote>
  <w:endnote w:type="continuationSeparator" w:id="0">
    <w:p w14:paraId="7698888C" w14:textId="77777777" w:rsidR="00650C89" w:rsidRDefault="00650C89" w:rsidP="005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6"/>
        <w:szCs w:val="16"/>
      </w:rPr>
      <w:id w:val="-12937439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3B592" w14:textId="74098B43" w:rsidR="00CE55EB" w:rsidRDefault="00682D1F" w:rsidP="00CE55EB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Fondos del Sistema </w:t>
            </w:r>
            <w:r w:rsidRPr="00262723">
              <w:rPr>
                <w:rFonts w:ascii="Arial Narrow" w:hAnsi="Arial Narrow" w:cs="Arial"/>
                <w:sz w:val="16"/>
                <w:szCs w:val="16"/>
              </w:rPr>
              <w:t>G</w:t>
            </w:r>
            <w:r w:rsidR="00CE55EB" w:rsidRPr="00262723">
              <w:rPr>
                <w:rFonts w:ascii="Arial Narrow" w:hAnsi="Arial Narrow" w:cs="Arial"/>
                <w:sz w:val="16"/>
                <w:szCs w:val="16"/>
              </w:rPr>
              <w:t>ui</w:t>
            </w:r>
            <w:r w:rsidR="00FC44F5" w:rsidRPr="00262723">
              <w:rPr>
                <w:rFonts w:ascii="Arial Narrow" w:hAnsi="Arial Narrow" w:cs="Arial"/>
                <w:sz w:val="16"/>
                <w:szCs w:val="16"/>
              </w:rPr>
              <w:t>delines for Max Planck Society P</w:t>
            </w:r>
            <w:r w:rsidR="00CE55EB" w:rsidRPr="00262723">
              <w:rPr>
                <w:rFonts w:ascii="Arial Narrow" w:hAnsi="Arial Narrow" w:cs="Arial"/>
                <w:sz w:val="16"/>
                <w:szCs w:val="16"/>
              </w:rPr>
              <w:t>rojects</w:t>
            </w:r>
            <w:r w:rsidR="00CE55EB" w:rsidRPr="00CE55EB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 </w:t>
            </w:r>
          </w:p>
          <w:p w14:paraId="2093C544" w14:textId="1CA091CE" w:rsidR="00CE55EB" w:rsidRPr="00CE55EB" w:rsidRDefault="003D7E3C" w:rsidP="00CE55E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337418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1081A64C" wp14:editId="3E9EA46A">
                  <wp:simplePos x="0" y="0"/>
                  <wp:positionH relativeFrom="column">
                    <wp:posOffset>-1057275</wp:posOffset>
                  </wp:positionH>
                  <wp:positionV relativeFrom="paragraph">
                    <wp:posOffset>193040</wp:posOffset>
                  </wp:positionV>
                  <wp:extent cx="7819516" cy="60960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9516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55EB" w:rsidRPr="00CE55EB">
              <w:rPr>
                <w:rFonts w:ascii="Arial Narrow" w:hAnsi="Arial Narrow" w:cs="Arial"/>
                <w:sz w:val="16"/>
                <w:szCs w:val="16"/>
                <w:lang w:val="es-MX"/>
              </w:rPr>
              <w:t>Rigen a partir del concurso de asignación de recursos 20</w:t>
            </w:r>
            <w:r w:rsidR="00553E74">
              <w:rPr>
                <w:rFonts w:ascii="Arial Narrow" w:hAnsi="Arial Narrow" w:cs="Arial"/>
                <w:sz w:val="16"/>
                <w:szCs w:val="16"/>
                <w:lang w:val="es-MX"/>
              </w:rPr>
              <w:t>2</w:t>
            </w:r>
            <w:r w:rsidR="00C419BE">
              <w:rPr>
                <w:rFonts w:ascii="Arial Narrow" w:hAnsi="Arial Narrow" w:cs="Arial"/>
                <w:sz w:val="16"/>
                <w:szCs w:val="16"/>
                <w:lang w:val="es-MX"/>
              </w:rPr>
              <w:t>1</w:t>
            </w:r>
          </w:p>
          <w:p w14:paraId="52D34619" w14:textId="0504DD32" w:rsidR="00CE55EB" w:rsidRDefault="00CE55EB">
            <w:pPr>
              <w:pStyle w:val="Piedepgina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1B83804B" w14:textId="268EE635" w:rsidR="00CE55EB" w:rsidRPr="00CE55EB" w:rsidRDefault="00CE55EB" w:rsidP="00CE55EB">
            <w:pPr>
              <w:pStyle w:val="Piedepgina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E55EB">
              <w:rPr>
                <w:rFonts w:ascii="Arial Narrow" w:hAnsi="Arial Narrow"/>
                <w:sz w:val="16"/>
                <w:szCs w:val="16"/>
                <w:lang w:val="es-ES"/>
              </w:rPr>
              <w:t xml:space="preserve">Página </w:t>
            </w:r>
            <w:r w:rsidRPr="00CE55E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CE55E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CE55E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613136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CE55E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CE55EB">
              <w:rPr>
                <w:rFonts w:ascii="Arial Narrow" w:hAnsi="Arial Narrow"/>
                <w:sz w:val="16"/>
                <w:szCs w:val="16"/>
                <w:lang w:val="es-ES"/>
              </w:rPr>
              <w:t xml:space="preserve"> de </w:t>
            </w:r>
            <w:r w:rsidRPr="00CE55E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CE55E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CE55E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613136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CE55E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3B7C9" w14:textId="77777777" w:rsidR="00650C89" w:rsidRDefault="00650C89" w:rsidP="005239D2">
      <w:pPr>
        <w:spacing w:after="0" w:line="240" w:lineRule="auto"/>
      </w:pPr>
      <w:r>
        <w:separator/>
      </w:r>
    </w:p>
  </w:footnote>
  <w:footnote w:type="continuationSeparator" w:id="0">
    <w:p w14:paraId="4BDAFB45" w14:textId="77777777" w:rsidR="00650C89" w:rsidRDefault="00650C89" w:rsidP="0052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3A47" w14:textId="77777777" w:rsidR="00D9389A" w:rsidRDefault="00D9389A">
    <w:pPr>
      <w:pStyle w:val="Encabezado"/>
      <w:rPr>
        <w:sz w:val="16"/>
        <w:szCs w:val="16"/>
      </w:rPr>
    </w:pPr>
    <w:r w:rsidRPr="00CE55EB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106887A8" wp14:editId="44D9E670">
          <wp:simplePos x="0" y="0"/>
          <wp:positionH relativeFrom="column">
            <wp:posOffset>4015740</wp:posOffset>
          </wp:positionH>
          <wp:positionV relativeFrom="paragraph">
            <wp:posOffset>5715</wp:posOffset>
          </wp:positionV>
          <wp:extent cx="1352550" cy="903605"/>
          <wp:effectExtent l="0" t="0" r="0" b="0"/>
          <wp:wrapTight wrapText="bothSides">
            <wp:wrapPolygon edited="0">
              <wp:start x="0" y="0"/>
              <wp:lineTo x="0" y="20947"/>
              <wp:lineTo x="21296" y="20947"/>
              <wp:lineTo x="2129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n-US" w:eastAsia="en-US"/>
      </w:rPr>
      <w:drawing>
        <wp:inline distT="0" distB="0" distL="0" distR="0" wp14:anchorId="0378B568" wp14:editId="52B51FEA">
          <wp:extent cx="1197610" cy="1121362"/>
          <wp:effectExtent l="0" t="0" r="254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886" cy="116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74B25" w14:textId="77777777" w:rsidR="00D9389A" w:rsidRDefault="00D9389A">
    <w:pPr>
      <w:pStyle w:val="Encabezado"/>
      <w:rPr>
        <w:sz w:val="16"/>
        <w:szCs w:val="16"/>
      </w:rPr>
    </w:pPr>
  </w:p>
  <w:p w14:paraId="1A096369" w14:textId="350269F2" w:rsidR="005239D2" w:rsidRPr="00CE55EB" w:rsidRDefault="005239D2">
    <w:pPr>
      <w:pStyle w:val="Encabezado"/>
      <w:rPr>
        <w:sz w:val="16"/>
        <w:szCs w:val="16"/>
      </w:rPr>
    </w:pPr>
    <w:r w:rsidRPr="00CE55EB">
      <w:rPr>
        <w:sz w:val="16"/>
        <w:szCs w:val="16"/>
      </w:rPr>
      <w:tab/>
    </w:r>
    <w:r w:rsidRPr="00CE55E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4B64"/>
    <w:multiLevelType w:val="multilevel"/>
    <w:tmpl w:val="FA704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79"/>
    <w:rsid w:val="00003FD5"/>
    <w:rsid w:val="000115C9"/>
    <w:rsid w:val="00012B1D"/>
    <w:rsid w:val="000145D5"/>
    <w:rsid w:val="00025BCC"/>
    <w:rsid w:val="00026A23"/>
    <w:rsid w:val="00032279"/>
    <w:rsid w:val="000427B0"/>
    <w:rsid w:val="00047C87"/>
    <w:rsid w:val="0009675A"/>
    <w:rsid w:val="001062FD"/>
    <w:rsid w:val="001179D4"/>
    <w:rsid w:val="0015229E"/>
    <w:rsid w:val="0019600B"/>
    <w:rsid w:val="001A07D3"/>
    <w:rsid w:val="001C0BFA"/>
    <w:rsid w:val="001D7EF4"/>
    <w:rsid w:val="00227807"/>
    <w:rsid w:val="00262723"/>
    <w:rsid w:val="002957D8"/>
    <w:rsid w:val="002B5652"/>
    <w:rsid w:val="002D5C11"/>
    <w:rsid w:val="002E4CDA"/>
    <w:rsid w:val="00303F23"/>
    <w:rsid w:val="0030404C"/>
    <w:rsid w:val="003264CE"/>
    <w:rsid w:val="00340D92"/>
    <w:rsid w:val="0035667F"/>
    <w:rsid w:val="00372C01"/>
    <w:rsid w:val="003B3328"/>
    <w:rsid w:val="003D70E6"/>
    <w:rsid w:val="003D7E3C"/>
    <w:rsid w:val="003E1B8B"/>
    <w:rsid w:val="003E3B4A"/>
    <w:rsid w:val="003F075E"/>
    <w:rsid w:val="004125A0"/>
    <w:rsid w:val="0041378C"/>
    <w:rsid w:val="004E08E8"/>
    <w:rsid w:val="005239D2"/>
    <w:rsid w:val="005357FA"/>
    <w:rsid w:val="005454BC"/>
    <w:rsid w:val="00553E74"/>
    <w:rsid w:val="00566E0A"/>
    <w:rsid w:val="00571473"/>
    <w:rsid w:val="00587538"/>
    <w:rsid w:val="00593265"/>
    <w:rsid w:val="005C601D"/>
    <w:rsid w:val="005E20C8"/>
    <w:rsid w:val="005E79A2"/>
    <w:rsid w:val="005F429B"/>
    <w:rsid w:val="00600ABC"/>
    <w:rsid w:val="00613136"/>
    <w:rsid w:val="00630B10"/>
    <w:rsid w:val="00650C89"/>
    <w:rsid w:val="00663F74"/>
    <w:rsid w:val="00666922"/>
    <w:rsid w:val="00682D1F"/>
    <w:rsid w:val="006D30E8"/>
    <w:rsid w:val="0072568D"/>
    <w:rsid w:val="0073317C"/>
    <w:rsid w:val="007343C5"/>
    <w:rsid w:val="00737822"/>
    <w:rsid w:val="00746A67"/>
    <w:rsid w:val="00751B63"/>
    <w:rsid w:val="007633E4"/>
    <w:rsid w:val="00777CE1"/>
    <w:rsid w:val="00780962"/>
    <w:rsid w:val="00786C61"/>
    <w:rsid w:val="007A38EB"/>
    <w:rsid w:val="00821537"/>
    <w:rsid w:val="00877AFA"/>
    <w:rsid w:val="00895244"/>
    <w:rsid w:val="008B48E4"/>
    <w:rsid w:val="008C3D7E"/>
    <w:rsid w:val="008C4519"/>
    <w:rsid w:val="008D3A44"/>
    <w:rsid w:val="008F49DE"/>
    <w:rsid w:val="00962818"/>
    <w:rsid w:val="00966080"/>
    <w:rsid w:val="009818A0"/>
    <w:rsid w:val="00987423"/>
    <w:rsid w:val="009A0569"/>
    <w:rsid w:val="009F51BA"/>
    <w:rsid w:val="00A1691F"/>
    <w:rsid w:val="00A726EE"/>
    <w:rsid w:val="00A73AB0"/>
    <w:rsid w:val="00A82E76"/>
    <w:rsid w:val="00AA5E69"/>
    <w:rsid w:val="00AA7EED"/>
    <w:rsid w:val="00AB4C3E"/>
    <w:rsid w:val="00AF5793"/>
    <w:rsid w:val="00B4216A"/>
    <w:rsid w:val="00B47F2D"/>
    <w:rsid w:val="00B57EAD"/>
    <w:rsid w:val="00B77B66"/>
    <w:rsid w:val="00BB015A"/>
    <w:rsid w:val="00BD2D3D"/>
    <w:rsid w:val="00C07796"/>
    <w:rsid w:val="00C31F1C"/>
    <w:rsid w:val="00C419BE"/>
    <w:rsid w:val="00CE55EB"/>
    <w:rsid w:val="00D12B9F"/>
    <w:rsid w:val="00D409B6"/>
    <w:rsid w:val="00D8447E"/>
    <w:rsid w:val="00D9389A"/>
    <w:rsid w:val="00E67578"/>
    <w:rsid w:val="00F72B8A"/>
    <w:rsid w:val="00F73872"/>
    <w:rsid w:val="00F85C7D"/>
    <w:rsid w:val="00FA5225"/>
    <w:rsid w:val="00FB5EC7"/>
    <w:rsid w:val="00FC44F5"/>
    <w:rsid w:val="00FF77B9"/>
    <w:rsid w:val="67E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6D0B0"/>
  <w15:docId w15:val="{0C6FD71E-0C72-44E3-B6A0-DBD015CE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2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2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2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72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34"/>
    <w:qFormat/>
    <w:rsid w:val="009A056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23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9D2"/>
  </w:style>
  <w:style w:type="paragraph" w:styleId="Piedepgina">
    <w:name w:val="footer"/>
    <w:basedOn w:val="Normal"/>
    <w:link w:val="PiedepginaCar"/>
    <w:uiPriority w:val="99"/>
    <w:unhideWhenUsed/>
    <w:rsid w:val="00523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9D2"/>
  </w:style>
  <w:style w:type="paragraph" w:styleId="Textodeglobo">
    <w:name w:val="Balloon Text"/>
    <w:basedOn w:val="Normal"/>
    <w:link w:val="TextodegloboCar"/>
    <w:uiPriority w:val="99"/>
    <w:semiHidden/>
    <w:unhideWhenUsed/>
    <w:rsid w:val="005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9D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72B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2B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2B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2B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2B8A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372C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372C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372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rsid w:val="00372C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E6757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9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389A"/>
    <w:rPr>
      <w:color w:val="0000FF" w:themeColor="hyperlink"/>
      <w:u w:val="single"/>
    </w:rPr>
  </w:style>
  <w:style w:type="character" w:customStyle="1" w:styleId="tlid-translation">
    <w:name w:val="tlid-translation"/>
    <w:basedOn w:val="Fuentedeprrafopredeter"/>
    <w:rsid w:val="00FA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nchez@conare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2551-798D-4442-8059-C5A0BB9F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VI-UCR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Florencia Labiano</dc:creator>
  <cp:lastModifiedBy>Dennis</cp:lastModifiedBy>
  <cp:revision>2</cp:revision>
  <dcterms:created xsi:type="dcterms:W3CDTF">2020-06-29T14:15:00Z</dcterms:created>
  <dcterms:modified xsi:type="dcterms:W3CDTF">2020-06-29T14:15:00Z</dcterms:modified>
</cp:coreProperties>
</file>