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4B54" w14:textId="1708B227" w:rsidR="003E7262" w:rsidRPr="003E7262" w:rsidRDefault="003E7262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E7262">
        <w:rPr>
          <w:rFonts w:ascii="Arial" w:eastAsia="Arial" w:hAnsi="Arial" w:cs="Arial"/>
          <w:b/>
          <w:bCs/>
          <w:sz w:val="24"/>
          <w:szCs w:val="24"/>
        </w:rPr>
        <w:t xml:space="preserve">Anexo 3: </w:t>
      </w:r>
    </w:p>
    <w:tbl>
      <w:tblPr>
        <w:tblStyle w:val="a6"/>
        <w:tblW w:w="9498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A17D61" w14:paraId="3F311839" w14:textId="77777777">
        <w:trPr>
          <w:trHeight w:val="841"/>
        </w:trPr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14:paraId="11DC8D31" w14:textId="77777777" w:rsidR="00A17D61" w:rsidRDefault="00000000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Vicerrectoría de Investigación</w:t>
            </w:r>
          </w:p>
          <w:p w14:paraId="5521544F" w14:textId="77777777" w:rsidR="00A17D61" w:rsidRDefault="00000000">
            <w:pPr>
              <w:pStyle w:val="Ttulo"/>
              <w:keepNext w:val="0"/>
              <w:keepLines w:val="0"/>
              <w:spacing w:before="0"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Fondo Estímulo a la Investigación </w:t>
            </w:r>
          </w:p>
          <w:p w14:paraId="7AAC4DC9" w14:textId="77777777" w:rsidR="00A17D61" w:rsidRDefault="00000000">
            <w:pPr>
              <w:ind w:left="5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Hoja de Comprobación de Requisitos (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checklist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A17D61" w14:paraId="7E50A69A" w14:textId="77777777">
        <w:tc>
          <w:tcPr>
            <w:tcW w:w="7797" w:type="dxa"/>
          </w:tcPr>
          <w:p w14:paraId="597B1474" w14:textId="77777777" w:rsidR="00A17D61" w:rsidRDefault="00000000">
            <w:pPr>
              <w:spacing w:line="276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Requisitos</w:t>
            </w:r>
          </w:p>
        </w:tc>
        <w:tc>
          <w:tcPr>
            <w:tcW w:w="1701" w:type="dxa"/>
          </w:tcPr>
          <w:p w14:paraId="61CC867F" w14:textId="77777777" w:rsidR="00A17D61" w:rsidRDefault="00000000">
            <w:pPr>
              <w:spacing w:line="276" w:lineRule="auto"/>
              <w:ind w:left="57"/>
              <w:jc w:val="center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Cumplimiento</w:t>
            </w:r>
          </w:p>
        </w:tc>
      </w:tr>
      <w:tr w:rsidR="00A17D61" w14:paraId="054FF8CC" w14:textId="77777777">
        <w:tc>
          <w:tcPr>
            <w:tcW w:w="7797" w:type="dxa"/>
          </w:tcPr>
          <w:p w14:paraId="7714546F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Oficio de la dirección de la Unidad Académica mediante el cual se remite la propuesta.</w:t>
            </w:r>
          </w:p>
        </w:tc>
        <w:tc>
          <w:tcPr>
            <w:tcW w:w="1701" w:type="dxa"/>
          </w:tcPr>
          <w:p w14:paraId="61F81524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31553682" w14:textId="77777777">
        <w:tc>
          <w:tcPr>
            <w:tcW w:w="7797" w:type="dxa"/>
          </w:tcPr>
          <w:p w14:paraId="6808611B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Formularios de cargas académicas.</w:t>
            </w:r>
          </w:p>
        </w:tc>
        <w:tc>
          <w:tcPr>
            <w:tcW w:w="1701" w:type="dxa"/>
          </w:tcPr>
          <w:p w14:paraId="24822F16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4E8F0979" w14:textId="77777777">
        <w:tc>
          <w:tcPr>
            <w:tcW w:w="7797" w:type="dxa"/>
          </w:tcPr>
          <w:p w14:paraId="2D18F910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Acta de la sesión donde se aprueba la propuesta, debe venir con firma autógrafa o en su defecto transcribir el acuerdo en el oficio que remite la dirección postulando la propuesta.</w:t>
            </w:r>
          </w:p>
        </w:tc>
        <w:tc>
          <w:tcPr>
            <w:tcW w:w="1701" w:type="dxa"/>
          </w:tcPr>
          <w:p w14:paraId="32179A81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16786043" w14:textId="77777777">
        <w:tc>
          <w:tcPr>
            <w:tcW w:w="7797" w:type="dxa"/>
          </w:tcPr>
          <w:p w14:paraId="606B5327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Enviar mediante SIGPRO la evaluación por pares académicos externos y del Consejo Científico o Comisión de Investigación (favor adjuntar el Acta de aprobación de la propuesta al SIGPRO).</w:t>
            </w:r>
          </w:p>
        </w:tc>
        <w:tc>
          <w:tcPr>
            <w:tcW w:w="1701" w:type="dxa"/>
          </w:tcPr>
          <w:p w14:paraId="1061E419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04C2C9F2" w14:textId="77777777">
        <w:tc>
          <w:tcPr>
            <w:tcW w:w="7797" w:type="dxa"/>
          </w:tcPr>
          <w:p w14:paraId="2311A144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Propuesta formulada en el Sistema de Formulación de Proyectos SIPPRES - en estado </w:t>
            </w:r>
            <w:r>
              <w:rPr>
                <w:rFonts w:ascii="Arial" w:eastAsia="Arial" w:hAnsi="Arial" w:cs="Arial"/>
                <w:b/>
                <w:i/>
              </w:rPr>
              <w:t>Aprobado</w:t>
            </w:r>
          </w:p>
        </w:tc>
        <w:tc>
          <w:tcPr>
            <w:tcW w:w="1701" w:type="dxa"/>
          </w:tcPr>
          <w:p w14:paraId="766466A5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0A44FB15" w14:textId="77777777">
        <w:tc>
          <w:tcPr>
            <w:tcW w:w="7797" w:type="dxa"/>
          </w:tcPr>
          <w:p w14:paraId="3FCA0216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Presupuesto en colones, desglosado por año y por partidas debidamente justificadas (tomar en consideración que lo solicitado en el apartado de régimen becario esté contemplado en el monto total del presupuesto).</w:t>
            </w:r>
          </w:p>
        </w:tc>
        <w:tc>
          <w:tcPr>
            <w:tcW w:w="1701" w:type="dxa"/>
          </w:tcPr>
          <w:p w14:paraId="43BED02C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2F07EA79" w14:textId="77777777">
        <w:tc>
          <w:tcPr>
            <w:tcW w:w="7797" w:type="dxa"/>
          </w:tcPr>
          <w:p w14:paraId="136118F7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Plan de Implementación (adjuntarlo como anexo)</w:t>
            </w:r>
          </w:p>
        </w:tc>
        <w:tc>
          <w:tcPr>
            <w:tcW w:w="1701" w:type="dxa"/>
          </w:tcPr>
          <w:p w14:paraId="0F078863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0F5F17F4" w14:textId="77777777">
        <w:tc>
          <w:tcPr>
            <w:tcW w:w="7797" w:type="dxa"/>
          </w:tcPr>
          <w:p w14:paraId="5DBAF9C0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 xml:space="preserve">Cartas de colaboradores externos (solo en caso de que existan, ver machote en los anexos) </w:t>
            </w:r>
          </w:p>
        </w:tc>
        <w:tc>
          <w:tcPr>
            <w:tcW w:w="1701" w:type="dxa"/>
          </w:tcPr>
          <w:p w14:paraId="690C13C3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35E708D4" w14:textId="77777777">
        <w:tc>
          <w:tcPr>
            <w:tcW w:w="7797" w:type="dxa"/>
          </w:tcPr>
          <w:p w14:paraId="4E26A5A2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Requerirá aprobación del CEC           CICUA                     </w:t>
            </w:r>
            <w:proofErr w:type="spellStart"/>
            <w:r>
              <w:rPr>
                <w:rFonts w:ascii="Arial" w:eastAsia="Arial" w:hAnsi="Arial" w:cs="Arial"/>
                <w:i/>
              </w:rPr>
              <w:t>CBio</w:t>
            </w:r>
            <w:proofErr w:type="spellEnd"/>
          </w:p>
          <w:p w14:paraId="3BAD2852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Remitir el acuse de recibo por parte de la comisión respectiva.</w:t>
            </w:r>
          </w:p>
        </w:tc>
        <w:tc>
          <w:tcPr>
            <w:tcW w:w="1701" w:type="dxa"/>
          </w:tcPr>
          <w:p w14:paraId="7CF09DEA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7D61" w14:paraId="03CAA9A8" w14:textId="77777777">
        <w:tc>
          <w:tcPr>
            <w:tcW w:w="7797" w:type="dxa"/>
          </w:tcPr>
          <w:p w14:paraId="7B4A795D" w14:textId="77777777" w:rsidR="00A17D61" w:rsidRDefault="00000000">
            <w:pPr>
              <w:spacing w:line="276" w:lineRule="auto"/>
              <w:ind w:left="5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Verificación del cumplimiento de informes parciales y finales de todas las personas investigadoras principales de la UCR (Principales y Asociados)</w:t>
            </w:r>
          </w:p>
        </w:tc>
        <w:tc>
          <w:tcPr>
            <w:tcW w:w="1701" w:type="dxa"/>
          </w:tcPr>
          <w:p w14:paraId="731EE882" w14:textId="77777777" w:rsidR="00A17D61" w:rsidRDefault="00A17D61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EA19D97" w14:textId="77777777" w:rsidR="00A17D61" w:rsidRDefault="00A17D61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A17D6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51" w:right="1701" w:bottom="851" w:left="1701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A6B6" w14:textId="77777777" w:rsidR="00B90A2B" w:rsidRDefault="00B90A2B">
      <w:pPr>
        <w:spacing w:after="0" w:line="240" w:lineRule="auto"/>
      </w:pPr>
      <w:r>
        <w:separator/>
      </w:r>
    </w:p>
  </w:endnote>
  <w:endnote w:type="continuationSeparator" w:id="0">
    <w:p w14:paraId="1EDFFA40" w14:textId="77777777" w:rsidR="00B90A2B" w:rsidRDefault="00B9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E26A" w14:textId="77777777" w:rsidR="00A17D61" w:rsidRDefault="00A17D61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27D3BA53" w14:textId="77777777" w:rsidR="00A17D61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00EDCD1" wp14:editId="453A1990">
          <wp:simplePos x="0" y="0"/>
          <wp:positionH relativeFrom="column">
            <wp:posOffset>19051</wp:posOffset>
          </wp:positionH>
          <wp:positionV relativeFrom="paragraph">
            <wp:posOffset>634955</wp:posOffset>
          </wp:positionV>
          <wp:extent cx="5612130" cy="7366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9FD660" w14:textId="77777777" w:rsidR="00A17D61" w:rsidRDefault="00A17D61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3E8A" w14:textId="77777777" w:rsidR="00A17D61" w:rsidRDefault="00A17D61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44D00B63" w14:textId="77777777" w:rsidR="00A17D61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894574C" wp14:editId="5DE5C291">
          <wp:simplePos x="0" y="0"/>
          <wp:positionH relativeFrom="column">
            <wp:posOffset>19051</wp:posOffset>
          </wp:positionH>
          <wp:positionV relativeFrom="paragraph">
            <wp:posOffset>634955</wp:posOffset>
          </wp:positionV>
          <wp:extent cx="5612130" cy="7366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1BDF0" w14:textId="77777777" w:rsidR="00A17D61" w:rsidRDefault="00A17D61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4348" w14:textId="77777777" w:rsidR="00B90A2B" w:rsidRDefault="00B90A2B">
      <w:pPr>
        <w:spacing w:after="0" w:line="240" w:lineRule="auto"/>
      </w:pPr>
      <w:r>
        <w:separator/>
      </w:r>
    </w:p>
  </w:footnote>
  <w:footnote w:type="continuationSeparator" w:id="0">
    <w:p w14:paraId="57EC26FB" w14:textId="77777777" w:rsidR="00B90A2B" w:rsidRDefault="00B9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F63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34AEDA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3A0A901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37BF556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429F515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7C350E33" w14:textId="48ABF05C" w:rsidR="00A17D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6A57DE95" wp14:editId="4802D76A">
          <wp:simplePos x="0" y="0"/>
          <wp:positionH relativeFrom="page">
            <wp:posOffset>-19049</wp:posOffset>
          </wp:positionH>
          <wp:positionV relativeFrom="page">
            <wp:posOffset>6350</wp:posOffset>
          </wp:positionV>
          <wp:extent cx="7807793" cy="1751012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793" cy="1751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6EA215" w14:textId="77777777" w:rsidR="00A17D61" w:rsidRDefault="00A17D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DD60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49AA9867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5A8FF94D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3E37B9A2" w14:textId="77777777" w:rsidR="00694441" w:rsidRDefault="006944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</w:p>
  <w:p w14:paraId="22A3C782" w14:textId="602F661D" w:rsidR="00A17D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0F388C5" wp14:editId="79D2D723">
          <wp:simplePos x="0" y="0"/>
          <wp:positionH relativeFrom="page">
            <wp:posOffset>-5714</wp:posOffset>
          </wp:positionH>
          <wp:positionV relativeFrom="page">
            <wp:posOffset>6350</wp:posOffset>
          </wp:positionV>
          <wp:extent cx="7813230" cy="175101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230" cy="175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AD"/>
    <w:multiLevelType w:val="multilevel"/>
    <w:tmpl w:val="DE66A9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27138"/>
    <w:multiLevelType w:val="multilevel"/>
    <w:tmpl w:val="61A8D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D144EA"/>
    <w:multiLevelType w:val="multilevel"/>
    <w:tmpl w:val="0AB2A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1819B2"/>
    <w:multiLevelType w:val="multilevel"/>
    <w:tmpl w:val="054EC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A102A"/>
    <w:multiLevelType w:val="multilevel"/>
    <w:tmpl w:val="A4A04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0B8A"/>
    <w:multiLevelType w:val="multilevel"/>
    <w:tmpl w:val="CDF03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134A6A"/>
    <w:multiLevelType w:val="multilevel"/>
    <w:tmpl w:val="229E4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A6719A"/>
    <w:multiLevelType w:val="multilevel"/>
    <w:tmpl w:val="F30834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C0083"/>
    <w:multiLevelType w:val="multilevel"/>
    <w:tmpl w:val="B8703984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2E4100"/>
    <w:multiLevelType w:val="multilevel"/>
    <w:tmpl w:val="97C6F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9D3404"/>
    <w:multiLevelType w:val="multilevel"/>
    <w:tmpl w:val="889EBAB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6612B7"/>
    <w:multiLevelType w:val="multilevel"/>
    <w:tmpl w:val="4B72A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0E547E"/>
    <w:multiLevelType w:val="multilevel"/>
    <w:tmpl w:val="7F267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CC410B"/>
    <w:multiLevelType w:val="multilevel"/>
    <w:tmpl w:val="EEB2E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CF54BC"/>
    <w:multiLevelType w:val="multilevel"/>
    <w:tmpl w:val="FAD67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5359">
    <w:abstractNumId w:val="8"/>
  </w:num>
  <w:num w:numId="2" w16cid:durableId="384375103">
    <w:abstractNumId w:val="14"/>
  </w:num>
  <w:num w:numId="3" w16cid:durableId="1726291687">
    <w:abstractNumId w:val="4"/>
  </w:num>
  <w:num w:numId="4" w16cid:durableId="1597710310">
    <w:abstractNumId w:val="5"/>
  </w:num>
  <w:num w:numId="5" w16cid:durableId="1336496025">
    <w:abstractNumId w:val="12"/>
  </w:num>
  <w:num w:numId="6" w16cid:durableId="2010668090">
    <w:abstractNumId w:val="2"/>
  </w:num>
  <w:num w:numId="7" w16cid:durableId="390076937">
    <w:abstractNumId w:val="13"/>
  </w:num>
  <w:num w:numId="8" w16cid:durableId="1719428608">
    <w:abstractNumId w:val="0"/>
  </w:num>
  <w:num w:numId="9" w16cid:durableId="1193961735">
    <w:abstractNumId w:val="6"/>
  </w:num>
  <w:num w:numId="10" w16cid:durableId="925311528">
    <w:abstractNumId w:val="1"/>
  </w:num>
  <w:num w:numId="11" w16cid:durableId="582030164">
    <w:abstractNumId w:val="9"/>
  </w:num>
  <w:num w:numId="12" w16cid:durableId="436100418">
    <w:abstractNumId w:val="7"/>
  </w:num>
  <w:num w:numId="13" w16cid:durableId="1011837336">
    <w:abstractNumId w:val="10"/>
  </w:num>
  <w:num w:numId="14" w16cid:durableId="372582508">
    <w:abstractNumId w:val="3"/>
  </w:num>
  <w:num w:numId="15" w16cid:durableId="81526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61"/>
    <w:rsid w:val="000F2E39"/>
    <w:rsid w:val="00106DE4"/>
    <w:rsid w:val="00156E0E"/>
    <w:rsid w:val="001950CF"/>
    <w:rsid w:val="001C7909"/>
    <w:rsid w:val="00224F8D"/>
    <w:rsid w:val="00227CAF"/>
    <w:rsid w:val="003E7262"/>
    <w:rsid w:val="003F32DF"/>
    <w:rsid w:val="004271D8"/>
    <w:rsid w:val="004417F6"/>
    <w:rsid w:val="00450313"/>
    <w:rsid w:val="00450B17"/>
    <w:rsid w:val="004612B4"/>
    <w:rsid w:val="0051128F"/>
    <w:rsid w:val="00511A9F"/>
    <w:rsid w:val="00585BE3"/>
    <w:rsid w:val="005E6BC4"/>
    <w:rsid w:val="006153E2"/>
    <w:rsid w:val="006501B7"/>
    <w:rsid w:val="00694441"/>
    <w:rsid w:val="007B62BA"/>
    <w:rsid w:val="008503B3"/>
    <w:rsid w:val="008D5F90"/>
    <w:rsid w:val="008F0A00"/>
    <w:rsid w:val="00917F92"/>
    <w:rsid w:val="00923E73"/>
    <w:rsid w:val="00936217"/>
    <w:rsid w:val="009917AB"/>
    <w:rsid w:val="009E12F9"/>
    <w:rsid w:val="009F2B7D"/>
    <w:rsid w:val="00A17D61"/>
    <w:rsid w:val="00A2397B"/>
    <w:rsid w:val="00A258F2"/>
    <w:rsid w:val="00B122F6"/>
    <w:rsid w:val="00B607E1"/>
    <w:rsid w:val="00B870BF"/>
    <w:rsid w:val="00B90A2B"/>
    <w:rsid w:val="00BA7576"/>
    <w:rsid w:val="00BC0CB8"/>
    <w:rsid w:val="00C92FC6"/>
    <w:rsid w:val="00CD354E"/>
    <w:rsid w:val="00D66EF2"/>
    <w:rsid w:val="00D84564"/>
    <w:rsid w:val="00D86E3C"/>
    <w:rsid w:val="00DB3B33"/>
    <w:rsid w:val="00E24B8F"/>
    <w:rsid w:val="00E76773"/>
    <w:rsid w:val="00EE5B96"/>
    <w:rsid w:val="00F2551D"/>
    <w:rsid w:val="00F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949E18"/>
  <w15:docId w15:val="{DC178E5E-E35F-4D89-A5B5-AEB50EDA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2023-05-11T17:44:00Z</dcterms:created>
  <dcterms:modified xsi:type="dcterms:W3CDTF">2023-05-11T17:46:00Z</dcterms:modified>
</cp:coreProperties>
</file>